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EDC" w:rsidRDefault="00841EDC">
      <w:pPr>
        <w:ind w:left="360"/>
        <w:jc w:val="center"/>
        <w:rPr>
          <w:b/>
        </w:rPr>
      </w:pPr>
    </w:p>
    <w:p w:rsidR="00841EDC" w:rsidRDefault="003B3011">
      <w:pPr>
        <w:ind w:left="360"/>
        <w:jc w:val="center"/>
        <w:rPr>
          <w:b/>
          <w:sz w:val="28"/>
          <w:szCs w:val="28"/>
        </w:rPr>
      </w:pPr>
      <w:bookmarkStart w:id="0" w:name="_GoBack"/>
      <w:r>
        <w:rPr>
          <w:b/>
          <w:sz w:val="28"/>
          <w:szCs w:val="28"/>
        </w:rPr>
        <w:t>KISA ÇALIŞMA ÖDENEĞİ HAKKINDA AÇIKLAYICI BİLGİ NOTU</w:t>
      </w:r>
    </w:p>
    <w:bookmarkEnd w:id="0"/>
    <w:p w:rsidR="00841EDC" w:rsidRDefault="00841EDC">
      <w:pPr>
        <w:rPr>
          <w:b/>
        </w:rPr>
      </w:pP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 xml:space="preserve">Öncelikle başvuru için işverenin </w:t>
      </w:r>
      <w:proofErr w:type="spellStart"/>
      <w:r>
        <w:rPr>
          <w:b/>
          <w:color w:val="000000"/>
        </w:rPr>
        <w:t>işkur</w:t>
      </w:r>
      <w:proofErr w:type="spellEnd"/>
      <w:r>
        <w:rPr>
          <w:b/>
          <w:color w:val="000000"/>
        </w:rPr>
        <w:t xml:space="preserve"> kaydının olması gerekmektedir. Başvuru yapan </w:t>
      </w:r>
      <w:proofErr w:type="gramStart"/>
      <w:r>
        <w:rPr>
          <w:b/>
          <w:color w:val="000000"/>
        </w:rPr>
        <w:t>firmanın  şubeleri</w:t>
      </w:r>
      <w:proofErr w:type="gramEnd"/>
      <w:r>
        <w:rPr>
          <w:b/>
          <w:color w:val="000000"/>
        </w:rPr>
        <w:t xml:space="preserve"> var ise, her bir şubesi için </w:t>
      </w:r>
      <w:proofErr w:type="spellStart"/>
      <w:r>
        <w:rPr>
          <w:b/>
          <w:color w:val="000000"/>
        </w:rPr>
        <w:t>sgk</w:t>
      </w:r>
      <w:proofErr w:type="spellEnd"/>
      <w:r>
        <w:rPr>
          <w:b/>
          <w:color w:val="000000"/>
        </w:rPr>
        <w:t xml:space="preserve"> dosya numarası bazında ve şube </w:t>
      </w:r>
      <w:proofErr w:type="spellStart"/>
      <w:r>
        <w:rPr>
          <w:b/>
          <w:color w:val="000000"/>
        </w:rPr>
        <w:t>işkur</w:t>
      </w:r>
      <w:proofErr w:type="spellEnd"/>
      <w:r>
        <w:rPr>
          <w:b/>
          <w:color w:val="000000"/>
        </w:rPr>
        <w:t xml:space="preserve"> numarası ile birlikte başvuru yapması gerekir. (Aynı il </w:t>
      </w:r>
      <w:proofErr w:type="gramStart"/>
      <w:r>
        <w:rPr>
          <w:b/>
          <w:color w:val="000000"/>
        </w:rPr>
        <w:t>içerisinde  şubelerin</w:t>
      </w:r>
      <w:proofErr w:type="gramEnd"/>
      <w:r>
        <w:rPr>
          <w:b/>
          <w:color w:val="000000"/>
        </w:rPr>
        <w:t xml:space="preserve"> aynı </w:t>
      </w:r>
      <w:proofErr w:type="spellStart"/>
      <w:r>
        <w:rPr>
          <w:b/>
          <w:color w:val="000000"/>
        </w:rPr>
        <w:t>işkur</w:t>
      </w:r>
      <w:proofErr w:type="spellEnd"/>
      <w:r>
        <w:rPr>
          <w:b/>
          <w:color w:val="000000"/>
        </w:rPr>
        <w:t xml:space="preserve"> numarası olabilir. İşveren meslek danışmanından öğrenebilirsiniz</w:t>
      </w:r>
      <w:proofErr w:type="gramStart"/>
      <w:r>
        <w:rPr>
          <w:b/>
          <w:color w:val="000000"/>
        </w:rPr>
        <w:t>)</w:t>
      </w:r>
      <w:proofErr w:type="gramEnd"/>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 xml:space="preserve">Başvuru </w:t>
      </w:r>
      <w:proofErr w:type="spellStart"/>
      <w:r>
        <w:rPr>
          <w:b/>
          <w:color w:val="000000"/>
        </w:rPr>
        <w:t>müracatında</w:t>
      </w:r>
      <w:proofErr w:type="spellEnd"/>
      <w:r>
        <w:rPr>
          <w:b/>
          <w:color w:val="000000"/>
        </w:rPr>
        <w:t xml:space="preserve"> sebep dışsal sebepler COVİD-19 seçilmeli ve ek olarak yönetim kurulu kararı (şahıs firmaları için durumu anlatan bireysel ön yazı), işletme ruhsatı, vergi levhası, işçi listesi, talep formu yeterli olacaktır. Başvurular kesinlikle </w:t>
      </w:r>
      <w:proofErr w:type="spellStart"/>
      <w:proofErr w:type="gramStart"/>
      <w:r>
        <w:rPr>
          <w:b/>
          <w:color w:val="000000"/>
        </w:rPr>
        <w:t>işkur</w:t>
      </w:r>
      <w:proofErr w:type="spellEnd"/>
      <w:r>
        <w:rPr>
          <w:b/>
          <w:color w:val="000000"/>
        </w:rPr>
        <w:t xml:space="preserve">  sitesinde</w:t>
      </w:r>
      <w:proofErr w:type="gramEnd"/>
      <w:r>
        <w:rPr>
          <w:b/>
          <w:color w:val="000000"/>
        </w:rPr>
        <w:t xml:space="preserve"> belirtilen mail adreslerine yapılacaktır.</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Kısa Çalışma Ödeneği başvurusunda belirtilen çalışılmayacak sürelerde işyerinde kesinlikle çalışma yapılmayacaktır</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İşverenin hatalı bilgi ve belge vermesi nedeniyle yapılan fazla ödemeler, yasal faizi ile birlikte işverenden, işçinin kusurundan kaynaklanan fazla ödemeler ise yasal faizi ile birlikte işçiden tahsil edilir.</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 xml:space="preserve">Kısa Çalışma Ödeneği (KÇÖ) için başvuru evrakları arasında yer alan personel listesine emekli olanlar hariç KÇÖ yararlanmasını istediğiniz tüm personeller yazılabilir. Kısa çalışma ödeneğinden yararlanabilecek personel kontrolü ödeme aşamasında </w:t>
      </w:r>
      <w:proofErr w:type="spellStart"/>
      <w:r>
        <w:rPr>
          <w:b/>
          <w:color w:val="000000"/>
        </w:rPr>
        <w:t>işkur</w:t>
      </w:r>
      <w:proofErr w:type="spellEnd"/>
      <w:r>
        <w:rPr>
          <w:b/>
          <w:color w:val="000000"/>
        </w:rPr>
        <w:t xml:space="preserve"> tarafından yapılacaktır. </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 xml:space="preserve">Son </w:t>
      </w:r>
      <w:r>
        <w:rPr>
          <w:b/>
        </w:rPr>
        <w:t>6</w:t>
      </w:r>
      <w:r>
        <w:rPr>
          <w:b/>
          <w:color w:val="000000"/>
        </w:rPr>
        <w:t xml:space="preserve">0 gün ve 3 yılda </w:t>
      </w:r>
      <w:r>
        <w:rPr>
          <w:b/>
        </w:rPr>
        <w:t>45</w:t>
      </w:r>
      <w:r>
        <w:rPr>
          <w:b/>
          <w:color w:val="000000"/>
        </w:rPr>
        <w:t xml:space="preserve">0 gün değerlendirmesinde </w:t>
      </w:r>
      <w:proofErr w:type="spellStart"/>
      <w:r>
        <w:rPr>
          <w:b/>
          <w:color w:val="000000"/>
        </w:rPr>
        <w:t>işkur</w:t>
      </w:r>
      <w:proofErr w:type="spellEnd"/>
      <w:r>
        <w:rPr>
          <w:b/>
          <w:color w:val="000000"/>
        </w:rPr>
        <w:t xml:space="preserve"> sisteminde ödeme anında uygunluk denetimi yapılacak olup,  ödeme bu kontrol sonucuna </w:t>
      </w:r>
      <w:proofErr w:type="gramStart"/>
      <w:r>
        <w:rPr>
          <w:b/>
          <w:color w:val="000000"/>
        </w:rPr>
        <w:t>göre  yapılacaktır</w:t>
      </w:r>
      <w:proofErr w:type="gramEnd"/>
      <w:r>
        <w:rPr>
          <w:b/>
          <w:color w:val="000000"/>
        </w:rPr>
        <w:t xml:space="preserve">. </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 xml:space="preserve">KÇÖ’ den yararlanacak personelin son </w:t>
      </w:r>
      <w:r>
        <w:rPr>
          <w:b/>
        </w:rPr>
        <w:t>6</w:t>
      </w:r>
      <w:r>
        <w:rPr>
          <w:b/>
          <w:color w:val="000000"/>
        </w:rPr>
        <w:t xml:space="preserve">0 gün içerisinde farklı işyerlerinde olsa </w:t>
      </w:r>
      <w:proofErr w:type="gramStart"/>
      <w:r>
        <w:rPr>
          <w:b/>
          <w:color w:val="000000"/>
        </w:rPr>
        <w:t>dahi  prim</w:t>
      </w:r>
      <w:proofErr w:type="gramEnd"/>
      <w:r>
        <w:rPr>
          <w:b/>
          <w:color w:val="000000"/>
        </w:rPr>
        <w:t xml:space="preserve"> boşluğu olmaması gereklidir. (rapor, ücretsiz izin </w:t>
      </w:r>
      <w:proofErr w:type="gramStart"/>
      <w:r>
        <w:rPr>
          <w:b/>
          <w:color w:val="000000"/>
        </w:rPr>
        <w:t>yada</w:t>
      </w:r>
      <w:proofErr w:type="gramEnd"/>
      <w:r>
        <w:rPr>
          <w:b/>
          <w:color w:val="000000"/>
        </w:rPr>
        <w:t xml:space="preserve"> herhangi bir sebeple eksik günü bulunması </w:t>
      </w:r>
      <w:r>
        <w:rPr>
          <w:b/>
        </w:rPr>
        <w:t>6</w:t>
      </w:r>
      <w:r>
        <w:rPr>
          <w:b/>
          <w:color w:val="000000"/>
        </w:rPr>
        <w:t xml:space="preserve">0 gün hesabını etkilemez). Örnek olarak; A işyerinden 02.01.2020 tarihinden çıkıp B işyerine 03.01.2020 tarihinde işe girmesi durumunda kesinti olmamış sayılacaktır. Fakat B işyerine 04.01.2020 tarihinde işe girer ise son </w:t>
      </w:r>
      <w:r>
        <w:rPr>
          <w:b/>
        </w:rPr>
        <w:t>6</w:t>
      </w:r>
      <w:r>
        <w:rPr>
          <w:b/>
          <w:color w:val="000000"/>
        </w:rPr>
        <w:t xml:space="preserve">0 gün hesabında ara verilmiş sayılacak olup, KÇÖ den yararlanamayacaktır. </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 xml:space="preserve">Başvuru listesinde, personellerin telefon numaraları ve </w:t>
      </w:r>
      <w:proofErr w:type="gramStart"/>
      <w:r>
        <w:rPr>
          <w:b/>
          <w:color w:val="000000"/>
        </w:rPr>
        <w:t>adresleri  kesinlikle</w:t>
      </w:r>
      <w:proofErr w:type="gramEnd"/>
      <w:r>
        <w:rPr>
          <w:b/>
          <w:color w:val="000000"/>
        </w:rPr>
        <w:t xml:space="preserve"> yer almalıdır. </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 xml:space="preserve">Kısa çalışma ödeneği başlangıcı en erken 19 Mart 2020 tarihi olacaktır.  </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 xml:space="preserve">Başvuru tarihini takip eden günden başlamak üzere ilk 7 gün kısa çalışma ödeneği işveren tarafından ödenecektir. Örneğin kısa çalışma </w:t>
      </w:r>
      <w:proofErr w:type="gramStart"/>
      <w:r>
        <w:rPr>
          <w:b/>
          <w:color w:val="000000"/>
        </w:rPr>
        <w:t>ödeneği  başlangıcı</w:t>
      </w:r>
      <w:proofErr w:type="gramEnd"/>
      <w:r>
        <w:rPr>
          <w:b/>
          <w:color w:val="000000"/>
        </w:rPr>
        <w:t xml:space="preserve"> 24.03.2020 olur ise 24-31 mart arası kısa çalışma ödeneceğini  işveren ödeyecektir. </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 xml:space="preserve">Başvuru sırasında kısa çalışma ödeneği başlangıç ve bitiş tarihi yazılmalıdır. Kısa çalışma </w:t>
      </w:r>
      <w:proofErr w:type="gramStart"/>
      <w:r>
        <w:rPr>
          <w:b/>
          <w:color w:val="000000"/>
        </w:rPr>
        <w:t>süresi  en</w:t>
      </w:r>
      <w:proofErr w:type="gramEnd"/>
      <w:r>
        <w:rPr>
          <w:b/>
          <w:color w:val="000000"/>
        </w:rPr>
        <w:t xml:space="preserve"> az 30 gün en fazla 90 gün olabilir. Yine örneğimizden yola çıkarsak 24.03.2020 başlangıç tarihi olduğunda bitiş tarihi 21.06.2020 olacaktır. ( 24 </w:t>
      </w:r>
      <w:proofErr w:type="gramStart"/>
      <w:r>
        <w:rPr>
          <w:b/>
          <w:color w:val="000000"/>
        </w:rPr>
        <w:t>mart</w:t>
      </w:r>
      <w:proofErr w:type="gramEnd"/>
      <w:r>
        <w:rPr>
          <w:b/>
          <w:color w:val="000000"/>
        </w:rPr>
        <w:t xml:space="preserve"> dahil 90 gün)  </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 xml:space="preserve">Öneri olarak başlangıç tarihi 24 mart olur ise ilk hafta olan mart ayı ücreti işveren tarafından ödeneceğinden bizler için bordro yapma </w:t>
      </w:r>
      <w:proofErr w:type="gramStart"/>
      <w:r>
        <w:rPr>
          <w:b/>
          <w:color w:val="000000"/>
        </w:rPr>
        <w:t>açısından  kolaylık</w:t>
      </w:r>
      <w:proofErr w:type="gramEnd"/>
      <w:r>
        <w:rPr>
          <w:b/>
          <w:color w:val="000000"/>
        </w:rPr>
        <w:t xml:space="preserve"> olacaktır.  </w:t>
      </w:r>
    </w:p>
    <w:p w:rsidR="00841EDC" w:rsidRDefault="003B3011">
      <w:pPr>
        <w:pBdr>
          <w:top w:val="nil"/>
          <w:left w:val="nil"/>
          <w:bottom w:val="nil"/>
          <w:right w:val="nil"/>
          <w:between w:val="nil"/>
        </w:pBdr>
        <w:spacing w:after="0" w:line="276" w:lineRule="auto"/>
        <w:ind w:left="720" w:hanging="720"/>
        <w:rPr>
          <w:b/>
          <w:color w:val="000000"/>
        </w:rPr>
      </w:pPr>
      <w:bookmarkStart w:id="1" w:name="_gjdgxs" w:colFirst="0" w:colLast="0"/>
      <w:bookmarkEnd w:id="1"/>
      <w:r>
        <w:rPr>
          <w:b/>
          <w:color w:val="000000"/>
        </w:rPr>
        <w:t xml:space="preserve">                                                               </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 xml:space="preserve">İşyeri şubeleri hangi şehirde ise o şehirdeki </w:t>
      </w:r>
      <w:proofErr w:type="spellStart"/>
      <w:r>
        <w:rPr>
          <w:b/>
          <w:color w:val="000000"/>
        </w:rPr>
        <w:t>işkur</w:t>
      </w:r>
      <w:proofErr w:type="spellEnd"/>
      <w:r>
        <w:rPr>
          <w:b/>
          <w:color w:val="000000"/>
        </w:rPr>
        <w:t xml:space="preserve"> il müdürlüğüne başvuru yapılacaktır. </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 xml:space="preserve">Onaylanan başvurulardan sonra firmalara ödeme yapılacak personel listesi gelecek ve her bir personelin adına </w:t>
      </w:r>
      <w:proofErr w:type="spellStart"/>
      <w:r>
        <w:rPr>
          <w:b/>
          <w:color w:val="000000"/>
        </w:rPr>
        <w:t>ptt</w:t>
      </w:r>
      <w:proofErr w:type="spellEnd"/>
      <w:r>
        <w:rPr>
          <w:b/>
          <w:color w:val="000000"/>
        </w:rPr>
        <w:t xml:space="preserve"> şubelerine ödeme çıkarılacaktır.  Hiçbir şekilde işverene ödeme yapılmayacaktır. </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lastRenderedPageBreak/>
        <w:t xml:space="preserve">Çalışanlar için farklı kısa çalışma saatleri belirlemeniz işi zorlaştıracaktır. Bütün çalışanlar için tek tip kısa çalışma saati belirlemeniz başvurunuzun incelenmesini kolaylaştıracaktır. Kabul edilen kısa </w:t>
      </w:r>
      <w:proofErr w:type="gramStart"/>
      <w:r>
        <w:rPr>
          <w:b/>
          <w:color w:val="000000"/>
        </w:rPr>
        <w:t>çalışma  gün</w:t>
      </w:r>
      <w:proofErr w:type="gramEnd"/>
      <w:r>
        <w:rPr>
          <w:b/>
          <w:color w:val="000000"/>
        </w:rPr>
        <w:t xml:space="preserve"> sayısının  altında çalışma yapılabilir.  </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 xml:space="preserve">Sektör sınırlaması yoktur. Herkes başvuru yapabilir.  Başvurularda İç İşleri Bakanlığı Genelgesiyle kapatılan işyerlerine öncelik verilecektir. </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 xml:space="preserve">Başvuru evrakları firma kaşe ve imzası tamamlandıktan </w:t>
      </w:r>
      <w:proofErr w:type="gramStart"/>
      <w:r>
        <w:rPr>
          <w:b/>
          <w:color w:val="000000"/>
        </w:rPr>
        <w:t xml:space="preserve">sonra  </w:t>
      </w:r>
      <w:proofErr w:type="spellStart"/>
      <w:r>
        <w:rPr>
          <w:b/>
          <w:color w:val="000000"/>
        </w:rPr>
        <w:t>pdf</w:t>
      </w:r>
      <w:proofErr w:type="spellEnd"/>
      <w:proofErr w:type="gramEnd"/>
      <w:r>
        <w:rPr>
          <w:b/>
          <w:color w:val="000000"/>
        </w:rPr>
        <w:t xml:space="preserve"> yada </w:t>
      </w:r>
      <w:proofErr w:type="spellStart"/>
      <w:r>
        <w:rPr>
          <w:b/>
          <w:color w:val="000000"/>
        </w:rPr>
        <w:t>tıff</w:t>
      </w:r>
      <w:proofErr w:type="spellEnd"/>
      <w:r>
        <w:rPr>
          <w:b/>
          <w:color w:val="000000"/>
        </w:rPr>
        <w:t xml:space="preserve"> formatında taratılıp mail ile gönderilecektir. Personel listesi </w:t>
      </w:r>
      <w:proofErr w:type="spellStart"/>
      <w:proofErr w:type="gramStart"/>
      <w:r>
        <w:rPr>
          <w:b/>
          <w:color w:val="000000"/>
        </w:rPr>
        <w:t>excell</w:t>
      </w:r>
      <w:proofErr w:type="spellEnd"/>
      <w:r>
        <w:rPr>
          <w:b/>
          <w:color w:val="000000"/>
        </w:rPr>
        <w:t xml:space="preserve">  olarak</w:t>
      </w:r>
      <w:proofErr w:type="gramEnd"/>
      <w:r>
        <w:rPr>
          <w:b/>
          <w:color w:val="000000"/>
        </w:rPr>
        <w:t xml:space="preserve">  da maile eklenecektir.   </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 xml:space="preserve">Kısa çalışma ödeneğinden faydalanılacak işçilerin </w:t>
      </w:r>
      <w:proofErr w:type="spellStart"/>
      <w:r>
        <w:rPr>
          <w:b/>
          <w:color w:val="000000"/>
        </w:rPr>
        <w:t>işkur’a</w:t>
      </w:r>
      <w:proofErr w:type="spellEnd"/>
      <w:r>
        <w:rPr>
          <w:b/>
          <w:color w:val="000000"/>
        </w:rPr>
        <w:t xml:space="preserve"> kayıtlı olmasına gerek olmamakla birlikte, işçilerin kendi adına yapılan </w:t>
      </w:r>
      <w:proofErr w:type="gramStart"/>
      <w:r>
        <w:rPr>
          <w:b/>
          <w:color w:val="000000"/>
        </w:rPr>
        <w:t>ödemelerini  e</w:t>
      </w:r>
      <w:proofErr w:type="gramEnd"/>
      <w:r>
        <w:rPr>
          <w:b/>
          <w:color w:val="000000"/>
        </w:rPr>
        <w:t xml:space="preserve">-devlet ortamından  takip edebilmesi için gereklidir. </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 xml:space="preserve">SGK prim ve vergi borcu olan firmalar da başvuru yapabilir. </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highlight w:val="white"/>
        </w:rPr>
        <w:t>Kısa çalışma yapılan süreler için, kısa çalışmaya tabi tutulan işçiler adına SGK Aylık Prim ve Hizmet Belgesi ile eksik gün gerekçesi “18-Kısa Çalışma Ödeneği” olarak bildirilir.</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İşçinin kısa çalışma ödeneği aldığı süre için genel sağlık sigortası primleri ödenmektedir. Söz konusu dönemde kısa ve uzun vadeli sigorta primleri aktarılmaz.</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Kısa çalışma yapan işçinin çalışılmayan hafta tatili, ulusal bayram ve genel tatil günlerine ilişkin ücret ve kısa çalışma ödeneği miktarı, kısa çalışma yapılan süreyle orantılı olarak işveren ve Kurum tarafından ödenir.</w:t>
      </w:r>
    </w:p>
    <w:p w:rsidR="00841EDC" w:rsidRDefault="003B3011">
      <w:pPr>
        <w:numPr>
          <w:ilvl w:val="0"/>
          <w:numId w:val="1"/>
        </w:numPr>
        <w:pBdr>
          <w:top w:val="nil"/>
          <w:left w:val="nil"/>
          <w:bottom w:val="nil"/>
          <w:right w:val="nil"/>
          <w:between w:val="nil"/>
        </w:pBdr>
        <w:spacing w:after="0" w:line="276" w:lineRule="auto"/>
        <w:rPr>
          <w:b/>
          <w:color w:val="000000"/>
        </w:rPr>
      </w:pPr>
      <w:r>
        <w:rPr>
          <w:b/>
          <w:color w:val="000000"/>
        </w:rPr>
        <w:t>Uygunluk tespitine konu olan toplam çalışan sayısının değişmesi (işçi giriş/çıkışı) halinde gerekçesi ile birlikte 10 gün içinde bildirilir.</w:t>
      </w:r>
    </w:p>
    <w:p w:rsidR="003B3011" w:rsidRDefault="003B3011" w:rsidP="0019743E">
      <w:pPr>
        <w:numPr>
          <w:ilvl w:val="0"/>
          <w:numId w:val="1"/>
        </w:numPr>
        <w:pBdr>
          <w:top w:val="nil"/>
          <w:left w:val="nil"/>
          <w:bottom w:val="nil"/>
          <w:right w:val="nil"/>
          <w:between w:val="nil"/>
        </w:pBdr>
        <w:spacing w:after="200" w:line="276" w:lineRule="auto"/>
        <w:rPr>
          <w:b/>
          <w:color w:val="000000"/>
        </w:rPr>
      </w:pPr>
      <w:r w:rsidRPr="003B3011">
        <w:rPr>
          <w:b/>
          <w:color w:val="000000"/>
          <w:highlight w:val="white"/>
        </w:rPr>
        <w:t>Günlük kısa çalışma ödeneği; sigortalının son on iki aylık prime esas kazançları dikkate alınarak hesaplanan günlük ortalama brüt kazancının %60’ıdır. Bu şekilde hesaplanan kısa çalışma ödeneği miktarı, aylık asgari ücretin brüt tutarının %150’sini geçemez. Bu kapsamda 1.752,40 TL ile 4.380,99 TL aralığında kısa çalışma ödeneği ödenebilmektedir.</w:t>
      </w:r>
    </w:p>
    <w:p w:rsidR="00841EDC" w:rsidRPr="00375DB8" w:rsidRDefault="003B3011" w:rsidP="00375DB8">
      <w:pPr>
        <w:numPr>
          <w:ilvl w:val="0"/>
          <w:numId w:val="1"/>
        </w:numPr>
        <w:pBdr>
          <w:top w:val="nil"/>
          <w:left w:val="nil"/>
          <w:bottom w:val="nil"/>
          <w:right w:val="nil"/>
          <w:between w:val="nil"/>
        </w:pBdr>
        <w:spacing w:after="200" w:line="276" w:lineRule="auto"/>
        <w:rPr>
          <w:b/>
          <w:color w:val="000000"/>
        </w:rPr>
      </w:pPr>
      <w:r w:rsidRPr="003B3011">
        <w:rPr>
          <w:b/>
        </w:rPr>
        <w:t>Kısa çalışma ödeneğinden faydalanan sigortalılara ödenen tutarlar, daha sonraki zamanlarda alacakları işsizlik maaşından mahsup edilecektir.</w:t>
      </w:r>
    </w:p>
    <w:sectPr w:rsidR="00841EDC" w:rsidRPr="00375DB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10D19"/>
    <w:multiLevelType w:val="multilevel"/>
    <w:tmpl w:val="59CEB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DC"/>
    <w:rsid w:val="00375DB8"/>
    <w:rsid w:val="003B3011"/>
    <w:rsid w:val="00841EDC"/>
    <w:rsid w:val="00967530"/>
    <w:rsid w:val="00C93D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9675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75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9675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75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3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4404</Characters>
  <Application>Microsoft Office Word</Application>
  <DocSecurity>4</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seday</dc:creator>
  <cp:lastModifiedBy>ayten</cp:lastModifiedBy>
  <cp:revision>2</cp:revision>
  <cp:lastPrinted>2020-03-25T07:26:00Z</cp:lastPrinted>
  <dcterms:created xsi:type="dcterms:W3CDTF">2020-04-01T08:26:00Z</dcterms:created>
  <dcterms:modified xsi:type="dcterms:W3CDTF">2020-04-01T08:26:00Z</dcterms:modified>
</cp:coreProperties>
</file>