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4714"/>
        <w:gridCol w:w="4715"/>
        <w:gridCol w:w="4715"/>
      </w:tblGrid>
      <w:tr w:rsidR="008A3DD5" w:rsidRPr="0036330E" w:rsidTr="0036330E">
        <w:trPr>
          <w:trHeight w:val="708"/>
        </w:trPr>
        <w:tc>
          <w:tcPr>
            <w:tcW w:w="4714" w:type="dxa"/>
            <w:vAlign w:val="center"/>
          </w:tcPr>
          <w:p w:rsidR="008A3DD5" w:rsidRPr="0036330E" w:rsidRDefault="008A3DD5" w:rsidP="0036330E">
            <w:pPr>
              <w:rPr>
                <w:rFonts w:ascii="Times New Roman" w:hAnsi="Times New Roman" w:cs="Times New Roman"/>
                <w:b/>
                <w:sz w:val="24"/>
                <w:szCs w:val="24"/>
              </w:rPr>
            </w:pPr>
            <w:r w:rsidRPr="0036330E">
              <w:rPr>
                <w:rFonts w:ascii="Times New Roman" w:hAnsi="Times New Roman" w:cs="Times New Roman"/>
                <w:b/>
                <w:sz w:val="24"/>
                <w:szCs w:val="24"/>
              </w:rPr>
              <w:t>BÖLGE ECZACI ODASININ ADI</w:t>
            </w:r>
          </w:p>
        </w:tc>
        <w:tc>
          <w:tcPr>
            <w:tcW w:w="9430" w:type="dxa"/>
            <w:gridSpan w:val="2"/>
            <w:vAlign w:val="center"/>
          </w:tcPr>
          <w:p w:rsidR="008A3DD5" w:rsidRPr="0036330E" w:rsidRDefault="008A3DD5" w:rsidP="0036330E">
            <w:pPr>
              <w:jc w:val="center"/>
              <w:rPr>
                <w:rFonts w:ascii="Times New Roman" w:hAnsi="Times New Roman" w:cs="Times New Roman"/>
                <w:sz w:val="24"/>
                <w:szCs w:val="24"/>
              </w:rPr>
            </w:pPr>
          </w:p>
        </w:tc>
      </w:tr>
      <w:tr w:rsidR="00C027A6" w:rsidRPr="0036330E" w:rsidTr="00905255">
        <w:trPr>
          <w:trHeight w:val="2391"/>
        </w:trPr>
        <w:tc>
          <w:tcPr>
            <w:tcW w:w="4714" w:type="dxa"/>
          </w:tcPr>
          <w:p w:rsidR="00C027A6" w:rsidRPr="0036330E" w:rsidRDefault="00C027A6" w:rsidP="005F5526">
            <w:pPr>
              <w:jc w:val="right"/>
              <w:rPr>
                <w:rFonts w:ascii="Times New Roman" w:hAnsi="Times New Roman" w:cs="Times New Roman"/>
                <w:b/>
                <w:bCs/>
                <w:sz w:val="24"/>
                <w:szCs w:val="24"/>
                <w:lang w:eastAsia="tr-TR"/>
              </w:rPr>
            </w:pPr>
            <w:r w:rsidRPr="0036330E">
              <w:rPr>
                <w:rFonts w:ascii="Times New Roman" w:hAnsi="Times New Roman" w:cs="Times New Roman"/>
                <w:b/>
                <w:sz w:val="24"/>
                <w:szCs w:val="24"/>
              </w:rPr>
              <w:t>EK-6</w:t>
            </w:r>
          </w:p>
          <w:p w:rsidR="00C027A6" w:rsidRDefault="00C027A6" w:rsidP="005F5526">
            <w:pPr>
              <w:rPr>
                <w:rFonts w:ascii="Times New Roman" w:hAnsi="Times New Roman" w:cs="Times New Roman"/>
                <w:b/>
                <w:bCs/>
                <w:sz w:val="24"/>
                <w:szCs w:val="24"/>
                <w:lang w:eastAsia="tr-TR"/>
              </w:rPr>
            </w:pPr>
            <w:r w:rsidRPr="0036330E">
              <w:rPr>
                <w:rFonts w:ascii="Times New Roman" w:hAnsi="Times New Roman" w:cs="Times New Roman"/>
                <w:b/>
                <w:bCs/>
                <w:sz w:val="24"/>
                <w:szCs w:val="24"/>
                <w:lang w:eastAsia="tr-TR"/>
              </w:rPr>
              <w:t>(Ekleme: 03/05/2017-2017/1 Ek Protokol 8.md. Yürürlük:01/04/2017)</w:t>
            </w:r>
          </w:p>
          <w:p w:rsidR="00C027A6" w:rsidRPr="0036330E" w:rsidRDefault="00C027A6" w:rsidP="005F5526">
            <w:pPr>
              <w:rPr>
                <w:rFonts w:ascii="Times New Roman" w:hAnsi="Times New Roman" w:cs="Times New Roman"/>
                <w:b/>
                <w:sz w:val="24"/>
                <w:szCs w:val="24"/>
              </w:rPr>
            </w:pPr>
          </w:p>
          <w:p w:rsidR="00C027A6" w:rsidRPr="0036330E" w:rsidRDefault="00905255" w:rsidP="00BB7092">
            <w:pPr>
              <w:jc w:val="center"/>
              <w:rPr>
                <w:rFonts w:ascii="Times New Roman" w:hAnsi="Times New Roman" w:cs="Times New Roman"/>
                <w:b/>
                <w:sz w:val="24"/>
                <w:szCs w:val="24"/>
              </w:rPr>
            </w:pPr>
            <w:r w:rsidRPr="0036330E">
              <w:rPr>
                <w:rFonts w:ascii="Times New Roman" w:hAnsi="Times New Roman" w:cs="Times New Roman"/>
                <w:b/>
                <w:sz w:val="24"/>
                <w:szCs w:val="24"/>
              </w:rPr>
              <w:t>Sosyal Güvenlik Kurumu Kapsamındaki Kişilerin Türk Eczacıları Birliği Üyesi Eczanelerden Tıbbi Malzemelerin Temini Sözleşmesi</w:t>
            </w:r>
          </w:p>
        </w:tc>
        <w:tc>
          <w:tcPr>
            <w:tcW w:w="4715" w:type="dxa"/>
            <w:vAlign w:val="center"/>
          </w:tcPr>
          <w:p w:rsidR="00C027A6" w:rsidRPr="00D80CEB" w:rsidRDefault="00C027A6" w:rsidP="008C5028">
            <w:pPr>
              <w:jc w:val="center"/>
              <w:rPr>
                <w:rFonts w:ascii="Times New Roman" w:hAnsi="Times New Roman" w:cs="Times New Roman"/>
                <w:b/>
                <w:bCs/>
                <w:sz w:val="24"/>
                <w:szCs w:val="24"/>
              </w:rPr>
            </w:pPr>
            <w:r w:rsidRPr="00D80CEB">
              <w:rPr>
                <w:rFonts w:ascii="Times New Roman" w:hAnsi="Times New Roman" w:cs="Times New Roman"/>
                <w:b/>
                <w:bCs/>
                <w:sz w:val="24"/>
                <w:szCs w:val="24"/>
              </w:rPr>
              <w:t>GÖRÜŞ VE DEĞERLENDİRME</w:t>
            </w:r>
          </w:p>
        </w:tc>
        <w:tc>
          <w:tcPr>
            <w:tcW w:w="4715" w:type="dxa"/>
            <w:vAlign w:val="center"/>
          </w:tcPr>
          <w:p w:rsidR="00C027A6" w:rsidRPr="00D80CEB" w:rsidRDefault="00C027A6" w:rsidP="008C5028">
            <w:pPr>
              <w:jc w:val="center"/>
              <w:rPr>
                <w:rFonts w:ascii="Times New Roman" w:hAnsi="Times New Roman" w:cs="Times New Roman"/>
                <w:b/>
                <w:bCs/>
                <w:sz w:val="24"/>
                <w:szCs w:val="24"/>
              </w:rPr>
            </w:pPr>
            <w:r w:rsidRPr="00D80CEB">
              <w:rPr>
                <w:rFonts w:ascii="Times New Roman" w:hAnsi="Times New Roman" w:cs="Times New Roman"/>
                <w:b/>
                <w:bCs/>
                <w:sz w:val="24"/>
                <w:szCs w:val="24"/>
              </w:rPr>
              <w:t>TEKLİF</w:t>
            </w:r>
          </w:p>
        </w:tc>
      </w:tr>
      <w:tr w:rsidR="00C027A6" w:rsidRPr="0036330E" w:rsidTr="008A3DD5">
        <w:tc>
          <w:tcPr>
            <w:tcW w:w="4714" w:type="dxa"/>
          </w:tcPr>
          <w:p w:rsidR="00C027A6" w:rsidRPr="0036330E" w:rsidRDefault="00C027A6" w:rsidP="00BB7092">
            <w:pPr>
              <w:rPr>
                <w:rFonts w:ascii="Times New Roman" w:hAnsi="Times New Roman" w:cs="Times New Roman"/>
                <w:b/>
                <w:sz w:val="24"/>
                <w:szCs w:val="24"/>
              </w:rPr>
            </w:pPr>
            <w:r w:rsidRPr="0036330E">
              <w:rPr>
                <w:rFonts w:ascii="Times New Roman" w:hAnsi="Times New Roman" w:cs="Times New Roman"/>
                <w:b/>
                <w:sz w:val="24"/>
                <w:szCs w:val="24"/>
              </w:rPr>
              <w:t>1. TARAFLAR, KONU, DAYANAK VE TANIMLAR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rPr>
                <w:rFonts w:ascii="Times New Roman" w:hAnsi="Times New Roman" w:cs="Times New Roman"/>
                <w:b/>
                <w:sz w:val="24"/>
                <w:szCs w:val="24"/>
              </w:rPr>
            </w:pPr>
            <w:r w:rsidRPr="0036330E">
              <w:rPr>
                <w:rFonts w:ascii="Times New Roman" w:hAnsi="Times New Roman" w:cs="Times New Roman"/>
                <w:b/>
                <w:sz w:val="24"/>
                <w:szCs w:val="24"/>
              </w:rPr>
              <w:t>1.1 Taraflar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Bu sözleşmenin tarafları, Sosyal Güvenlik Kurumu ile………………… adresinde mukim,  ………………. eczanesi sahibi ve/veya mesul müdürü …………….dır.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1.2. Konu</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5510 sayılı Sosyal Sigortalar ve Genel Sağlık Sigortası Kanunu ve diğer kanunlardaki özel hükümler gereği genel sağlık sigortasından yararlandırılan kişiler adına SUT’ta tanımlı sağlık hizmeti sunucuları tarafından sağlık raporu ve reçete düzenlenmesi suretiyle kullanılması öngörülen tıbbi malzemelerin temin edilmesine ilişkin usul ve esaslar ile karşılıklı hak ve yükümlülüklerin belirlenmesidir.</w:t>
            </w:r>
          </w:p>
          <w:p w:rsidR="00C027A6" w:rsidRPr="0036330E" w:rsidRDefault="00C027A6" w:rsidP="00BB7092">
            <w:pPr>
              <w:jc w:val="both"/>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1.3. Dayanak</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Bu sözleşme; 5510 sayılı Sosyal Sigortalar ve </w:t>
            </w:r>
            <w:r w:rsidRPr="0036330E">
              <w:rPr>
                <w:rFonts w:ascii="Times New Roman" w:hAnsi="Times New Roman" w:cs="Times New Roman"/>
                <w:sz w:val="24"/>
                <w:szCs w:val="24"/>
              </w:rPr>
              <w:lastRenderedPageBreak/>
              <w:t>Genel Sağlık Sigortası Kanunun 63 üncü maddesinin birinci fıkrasının (f) bendi ve ikinci fıkrası, 73 üncü maddesi ile 6197 sayılı Kanunun 28 inci maddesi, Genel Sağlık Sigortası Uygulamaları Yönetmeliğinin ilgili maddeleri ve Sosyal Güvenlik Kurumu Kapsamındaki Kişilerin Türk Eczacıları Birliği Üyesi Eczanelerden İlaç Teminine İlişkin Protokolün 3.14. maddesi uyarınca düzenlenmiştir.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1.4.Tanımlar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Eczacı:</w:t>
            </w:r>
            <w:r w:rsidRPr="0036330E">
              <w:rPr>
                <w:rFonts w:ascii="Times New Roman" w:hAnsi="Times New Roman" w:cs="Times New Roman"/>
                <w:sz w:val="24"/>
                <w:szCs w:val="24"/>
              </w:rPr>
              <w:t xml:space="preserve"> 6197 sayılı Eczacılar ve Eczaneler Hakkında Kanunun 1 inci maddesinde tarif edilen eczane sahibi ve/veya mesul müdürü,</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Eczane</w:t>
            </w:r>
            <w:r w:rsidRPr="0036330E">
              <w:rPr>
                <w:rFonts w:ascii="Times New Roman" w:hAnsi="Times New Roman" w:cs="Times New Roman"/>
                <w:sz w:val="24"/>
                <w:szCs w:val="24"/>
              </w:rPr>
              <w:t>: 6197 sayılı Eczacılar ve Eczaneler Hakkında Kanun kapsamında serbest faaliyet gösteren ve birinci basamak sağlık kuruluşu olan ve sözleşmede belirlenen tıbbi malzemeleri karşılayan eczaneleri,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Fatura dönemi:</w:t>
            </w:r>
            <w:r w:rsidRPr="0036330E">
              <w:rPr>
                <w:rFonts w:ascii="Times New Roman" w:hAnsi="Times New Roman" w:cs="Times New Roman"/>
                <w:sz w:val="24"/>
                <w:szCs w:val="24"/>
              </w:rPr>
              <w:t xml:space="preserve"> Eczane tarafından her ayın birinci günü ile sonuncu günü arasında (birinci ve son gün dahil) verilen hizmetleri kapsayan dönemi,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Fatura teslim süresi:</w:t>
            </w:r>
            <w:r w:rsidRPr="0036330E">
              <w:rPr>
                <w:rFonts w:ascii="Times New Roman" w:hAnsi="Times New Roman" w:cs="Times New Roman"/>
                <w:sz w:val="24"/>
                <w:szCs w:val="24"/>
              </w:rPr>
              <w:t xml:space="preserve"> Fatura dönemini takip eden ayın birinci gününden onbeşinci gününe (onbeşinci gün dahil) onbeşinci gün resmi tatil ise takip eden ilk iş günü sonuna kadar geçen süreyi,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Hasta : </w:t>
            </w:r>
            <w:r w:rsidRPr="0036330E">
              <w:rPr>
                <w:rFonts w:ascii="Times New Roman" w:hAnsi="Times New Roman" w:cs="Times New Roman"/>
                <w:sz w:val="24"/>
                <w:szCs w:val="24"/>
              </w:rPr>
              <w:t xml:space="preserve">SUT’un “kapsam” başlığı altında belirtilen genel sağlık sigortasından yararlandırılan kişilerden, SUT’ta tanımlı sağlık hizmeti sunucularınca düzenlenen </w:t>
            </w:r>
            <w:r w:rsidRPr="0036330E">
              <w:rPr>
                <w:rFonts w:ascii="Times New Roman" w:hAnsi="Times New Roman" w:cs="Times New Roman"/>
                <w:sz w:val="24"/>
                <w:szCs w:val="24"/>
              </w:rPr>
              <w:lastRenderedPageBreak/>
              <w:t>sağlık raporları doğrultusunda malzeme reçete edilen kişileri,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I.Grup reçete:</w:t>
            </w:r>
            <w:r w:rsidRPr="0036330E">
              <w:rPr>
                <w:rFonts w:ascii="Times New Roman" w:hAnsi="Times New Roman" w:cs="Times New Roman"/>
                <w:sz w:val="24"/>
                <w:szCs w:val="24"/>
              </w:rPr>
              <w:t>Tıbbi malzemelere ilişkin reçeteleri,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II.Grup reçete:</w:t>
            </w:r>
            <w:r w:rsidRPr="0036330E">
              <w:rPr>
                <w:rFonts w:ascii="Times New Roman" w:hAnsi="Times New Roman" w:cs="Times New Roman"/>
                <w:sz w:val="24"/>
                <w:szCs w:val="24"/>
              </w:rPr>
              <w:t xml:space="preserve"> Örnekleme yöntemine tabii reçeteleri (Hasta alt bezi reçeteleri),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III. Grup reçete:</w:t>
            </w:r>
            <w:r w:rsidRPr="0036330E">
              <w:rPr>
                <w:rFonts w:ascii="Times New Roman" w:hAnsi="Times New Roman" w:cs="Times New Roman"/>
                <w:sz w:val="24"/>
                <w:szCs w:val="24"/>
              </w:rPr>
              <w:t xml:space="preserve"> Hazır protez/ortez reçetelerini,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İnceleme Dönemi :</w:t>
            </w:r>
            <w:r w:rsidRPr="0036330E">
              <w:rPr>
                <w:rFonts w:ascii="Times New Roman" w:hAnsi="Times New Roman" w:cs="Times New Roman"/>
                <w:sz w:val="24"/>
                <w:szCs w:val="24"/>
              </w:rPr>
              <w:t xml:space="preserve"> Denetimin/incelemenin/soruşturmanın başladığı ve sonuçlandırıldığı tarih aralığında incelenen fatura dönemini/dönemlerini,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contextualSpacing/>
              <w:jc w:val="both"/>
              <w:rPr>
                <w:rFonts w:ascii="Times New Roman" w:hAnsi="Times New Roman" w:cs="Times New Roman"/>
                <w:b/>
                <w:sz w:val="24"/>
                <w:szCs w:val="24"/>
              </w:rPr>
            </w:pPr>
            <w:r w:rsidRPr="0036330E">
              <w:rPr>
                <w:rFonts w:ascii="Times New Roman" w:hAnsi="Times New Roman" w:cs="Times New Roman"/>
                <w:b/>
                <w:sz w:val="24"/>
                <w:szCs w:val="24"/>
              </w:rPr>
              <w:t>İş günü</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1.md.-(a) Yürürlük:01/04/2018) </w:t>
            </w:r>
            <w:r w:rsidRPr="0036330E">
              <w:rPr>
                <w:rFonts w:ascii="Times New Roman" w:hAnsi="Times New Roman" w:cs="Times New Roman"/>
                <w:sz w:val="24"/>
                <w:szCs w:val="24"/>
              </w:rPr>
              <w:t>Ulusal, resmi ve dini bayram günleri, yılbaşı,1 Mayıs günü, 15 Temmuz, hafta sonu tatil günleri ve idari izin günleri dışındaki çalışma günlerini,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contextualSpacing/>
              <w:jc w:val="both"/>
              <w:rPr>
                <w:rFonts w:ascii="Times New Roman" w:hAnsi="Times New Roman" w:cs="Times New Roman"/>
                <w:sz w:val="24"/>
                <w:szCs w:val="24"/>
              </w:rPr>
            </w:pPr>
            <w:r w:rsidRPr="0036330E">
              <w:rPr>
                <w:rFonts w:ascii="Times New Roman" w:hAnsi="Times New Roman" w:cs="Times New Roman"/>
                <w:b/>
                <w:sz w:val="24"/>
                <w:szCs w:val="24"/>
              </w:rPr>
              <w:t>Kurum:</w:t>
            </w:r>
            <w:r w:rsidRPr="0036330E">
              <w:rPr>
                <w:rFonts w:ascii="Times New Roman" w:hAnsi="Times New Roman" w:cs="Times New Roman"/>
                <w:sz w:val="24"/>
                <w:szCs w:val="24"/>
              </w:rPr>
              <w:t xml:space="preserve"> Sosyal Güvenlik Kurumunu,</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Kurum taşra teşkilatı</w:t>
            </w:r>
            <w:r w:rsidRPr="0036330E">
              <w:rPr>
                <w:rFonts w:ascii="Times New Roman" w:hAnsi="Times New Roman" w:cs="Times New Roman"/>
                <w:sz w:val="24"/>
                <w:szCs w:val="24"/>
              </w:rPr>
              <w:t xml:space="preserve">: Eczanelerin, sözleşmesinin yürütüldüğü, Kurumca yetkilendirilen ilgili Sağlık Sosyal Güvenlik Merkezini,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Malzeme: </w:t>
            </w:r>
            <w:r w:rsidRPr="0036330E">
              <w:rPr>
                <w:rFonts w:ascii="Times New Roman" w:hAnsi="Times New Roman" w:cs="Times New Roman"/>
                <w:sz w:val="24"/>
                <w:szCs w:val="24"/>
              </w:rPr>
              <w:t>Eczane Protokolü eki sözleşmede belirlenmiş olan tıbbi malzemeleri (tıbbi sarf malzemesi, ortez, protezleri);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a)</w:t>
            </w:r>
            <w:r w:rsidRPr="0036330E">
              <w:rPr>
                <w:rFonts w:ascii="Times New Roman" w:hAnsi="Times New Roman" w:cs="Times New Roman"/>
                <w:b/>
                <w:sz w:val="24"/>
                <w:szCs w:val="24"/>
              </w:rPr>
              <w:tab/>
              <w:t xml:space="preserve">Tıbbi sarf malzemesi: </w:t>
            </w:r>
            <w:r w:rsidRPr="0036330E">
              <w:rPr>
                <w:rFonts w:ascii="Times New Roman" w:hAnsi="Times New Roman" w:cs="Times New Roman"/>
                <w:sz w:val="24"/>
                <w:szCs w:val="24"/>
              </w:rPr>
              <w:t xml:space="preserve">İnsanda kullanıldıklarında asli fonksiyonunu farmakolojik, immünolojik veya metabolik etkiler ile sağlamayan fakat bu fonksiyonunu yerine getirirken bu etkiler tarafından desteklenebilen ve insan üzerinde yaralanma </w:t>
            </w:r>
            <w:r w:rsidRPr="0036330E">
              <w:rPr>
                <w:rFonts w:ascii="Times New Roman" w:hAnsi="Times New Roman" w:cs="Times New Roman"/>
                <w:sz w:val="24"/>
                <w:szCs w:val="24"/>
              </w:rPr>
              <w:lastRenderedPageBreak/>
              <w:t xml:space="preserve">veya sakatlığın tanısı, izlenmesi, tedavisi, hafifletilmesi veya mağduriyetin giderilmesi amacıyla üretilmiş tek başına veya birlikte kullanılabilen her türlü malzemeyi,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b)</w:t>
            </w:r>
            <w:r w:rsidRPr="0036330E">
              <w:rPr>
                <w:rFonts w:ascii="Times New Roman" w:hAnsi="Times New Roman" w:cs="Times New Roman"/>
                <w:b/>
                <w:sz w:val="24"/>
                <w:szCs w:val="24"/>
              </w:rPr>
              <w:tab/>
              <w:t xml:space="preserve">Ortez: </w:t>
            </w:r>
            <w:r w:rsidRPr="0036330E">
              <w:rPr>
                <w:rFonts w:ascii="Times New Roman" w:hAnsi="Times New Roman" w:cs="Times New Roman"/>
                <w:sz w:val="24"/>
                <w:szCs w:val="24"/>
              </w:rPr>
              <w:t>İnsan vücudunun herhangi bir organının hareketlerine yönelik olarak kolaylaştırma, kısıtlama, sabitleme, yardımcı olma, önleme veya düzeltme amacıyla kullanılan araç, alet ve cihazları,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c)</w:t>
            </w:r>
            <w:r w:rsidRPr="0036330E">
              <w:rPr>
                <w:rFonts w:ascii="Times New Roman" w:hAnsi="Times New Roman" w:cs="Times New Roman"/>
                <w:b/>
                <w:sz w:val="24"/>
                <w:szCs w:val="24"/>
              </w:rPr>
              <w:tab/>
              <w:t xml:space="preserve">Protez: </w:t>
            </w:r>
            <w:r w:rsidRPr="0036330E">
              <w:rPr>
                <w:rFonts w:ascii="Times New Roman" w:hAnsi="Times New Roman" w:cs="Times New Roman"/>
                <w:sz w:val="24"/>
                <w:szCs w:val="24"/>
              </w:rPr>
              <w:t>Olmayan bir organın yerini alabilecek araç, alet ve cihazları,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MEDULA:</w:t>
            </w:r>
            <w:r w:rsidRPr="0036330E">
              <w:rPr>
                <w:rFonts w:ascii="Times New Roman" w:hAnsi="Times New Roman" w:cs="Times New Roman"/>
                <w:sz w:val="24"/>
                <w:szCs w:val="24"/>
              </w:rPr>
              <w:t xml:space="preserve"> (MEDULA-Tıbbi Malzeme Provizyon Sistemi) Kurum bilgi işlem sistemleri üzerinden müracaat eden kişinin, sözleşme konusu malzemelerden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Mesul müdür:</w:t>
            </w:r>
            <w:r w:rsidRPr="0036330E">
              <w:rPr>
                <w:rFonts w:ascii="Times New Roman" w:hAnsi="Times New Roman" w:cs="Times New Roman"/>
                <w:sz w:val="24"/>
                <w:szCs w:val="24"/>
              </w:rPr>
              <w:t xml:space="preserve"> Eczanenin sahibi ve/veya mesul müdürü olan eczacıyı,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Ödeme dönemi:</w:t>
            </w:r>
            <w:r w:rsidRPr="0036330E">
              <w:rPr>
                <w:rFonts w:ascii="Times New Roman" w:hAnsi="Times New Roman" w:cs="Times New Roman"/>
                <w:sz w:val="24"/>
                <w:szCs w:val="24"/>
              </w:rPr>
              <w:t xml:space="preserve"> Eczane tarafından Kuruma teslim edilen faturalarının teslim tarihinden itibaren inceleme ve ödemenin gerçekleştirildiği 60 (altmış) günlük süreyi,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Protokol: </w:t>
            </w:r>
            <w:r w:rsidRPr="0036330E">
              <w:rPr>
                <w:rFonts w:ascii="Times New Roman" w:hAnsi="Times New Roman" w:cs="Times New Roman"/>
                <w:sz w:val="24"/>
                <w:szCs w:val="24"/>
              </w:rPr>
              <w:t>Sosyal Güvenlik Kurumu Kapsamındaki Kişilerin Türk Eczacıları Birliği Üyesi Eczanelerden İlaç Teminine İlişkin Protokolü,</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contextualSpacing/>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Sağlık hizmeti sunucusu(SHS):</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1.md.-(b) Yürürlük:01/04/2018) </w:t>
            </w:r>
            <w:r w:rsidRPr="0036330E">
              <w:rPr>
                <w:rFonts w:ascii="Times New Roman" w:hAnsi="Times New Roman" w:cs="Times New Roman"/>
                <w:sz w:val="24"/>
                <w:szCs w:val="24"/>
              </w:rPr>
              <w:t>SUT’ta düzenlenen birinci, ikinci ve üçüncü basamak resmi sağlık kurumlarını ve ikinci basamak özel sağlık kurumlarını,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Sağlık raporu:</w:t>
            </w:r>
            <w:r w:rsidRPr="0036330E">
              <w:rPr>
                <w:rFonts w:ascii="Times New Roman" w:hAnsi="Times New Roman" w:cs="Times New Roman"/>
                <w:sz w:val="24"/>
                <w:szCs w:val="24"/>
              </w:rPr>
              <w:t xml:space="preserve"> Uzman hekim raporu; SUT’ta belirtilen özel hükümler saklı kalmak kaydıyla ilgili tek uzman hekim tarafından düzenlenen başhekimlik mührü ve ıslak imza onayı bulunan sağlık raporunu,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Sağlık kurulu raporu:</w:t>
            </w:r>
            <w:r w:rsidRPr="0036330E">
              <w:rPr>
                <w:rFonts w:ascii="Times New Roman" w:hAnsi="Times New Roman" w:cs="Times New Roman"/>
                <w:sz w:val="24"/>
                <w:szCs w:val="24"/>
              </w:rPr>
              <w:t xml:space="preserve"> SUT’ta belirtilen özel hükümler saklı kalmak kaydıyla ilgili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düzenlenen başhekimlik mührü ve ıslak imza onayı bulunan sağlık raporunu,</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SUT:</w:t>
            </w:r>
            <w:r w:rsidRPr="0036330E">
              <w:rPr>
                <w:rFonts w:ascii="Times New Roman" w:hAnsi="Times New Roman" w:cs="Times New Roman"/>
                <w:sz w:val="24"/>
                <w:szCs w:val="24"/>
              </w:rPr>
              <w:t xml:space="preserve"> Kurum tarafından yayımlanan ve hizmetin verildiği tarihte yürürlükte olan Sosyal Güvenlik Kurumu Sağlık Uygulama Tebliğini ve eklerini,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TEB:</w:t>
            </w:r>
            <w:r w:rsidRPr="0036330E">
              <w:rPr>
                <w:rFonts w:ascii="Times New Roman" w:hAnsi="Times New Roman" w:cs="Times New Roman"/>
                <w:sz w:val="24"/>
                <w:szCs w:val="24"/>
              </w:rPr>
              <w:t xml:space="preserve"> Türk Eczacıları Birliğini,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TİTUBB:</w:t>
            </w:r>
            <w:r w:rsidRPr="0036330E">
              <w:rPr>
                <w:rFonts w:ascii="Times New Roman" w:hAnsi="Times New Roman" w:cs="Times New Roman"/>
                <w:sz w:val="24"/>
                <w:szCs w:val="24"/>
              </w:rPr>
              <w:t xml:space="preserve"> Türkiye İlaç ve Tıbbi Cihaz Ulusal Bilgi Bankası’nı,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Default="00C027A6" w:rsidP="00BB7092">
            <w:pPr>
              <w:contextualSpacing/>
              <w:jc w:val="both"/>
              <w:rPr>
                <w:rFonts w:ascii="Times New Roman" w:hAnsi="Times New Roman" w:cs="Times New Roman"/>
                <w:b/>
                <w:bCs/>
                <w:sz w:val="24"/>
                <w:szCs w:val="24"/>
                <w:lang w:eastAsia="tr-TR"/>
              </w:rPr>
            </w:pPr>
            <w:r w:rsidRPr="0036330E">
              <w:rPr>
                <w:rFonts w:ascii="Times New Roman" w:hAnsi="Times New Roman" w:cs="Times New Roman"/>
                <w:b/>
                <w:bCs/>
                <w:sz w:val="24"/>
                <w:szCs w:val="24"/>
                <w:lang w:eastAsia="tr-TR"/>
              </w:rPr>
              <w:t xml:space="preserve">(Ekleme: 16/04/2018-2018/1 Ek Protokol </w:t>
            </w:r>
            <w:r w:rsidRPr="0036330E">
              <w:rPr>
                <w:rFonts w:ascii="Times New Roman" w:hAnsi="Times New Roman" w:cs="Times New Roman"/>
                <w:b/>
                <w:bCs/>
                <w:sz w:val="24"/>
                <w:szCs w:val="24"/>
                <w:lang w:eastAsia="tr-TR"/>
              </w:rPr>
              <w:lastRenderedPageBreak/>
              <w:t xml:space="preserve">Ek-2 1.md.-(c) Yürürlük:01/04/2018) </w:t>
            </w:r>
          </w:p>
          <w:p w:rsidR="00C027A6" w:rsidRPr="0036330E" w:rsidRDefault="00C027A6" w:rsidP="00BB7092">
            <w:pPr>
              <w:contextualSpacing/>
              <w:jc w:val="both"/>
              <w:rPr>
                <w:rFonts w:ascii="Times New Roman" w:hAnsi="Times New Roman" w:cs="Times New Roman"/>
                <w:b/>
                <w:sz w:val="24"/>
                <w:szCs w:val="24"/>
              </w:rPr>
            </w:pPr>
            <w:r w:rsidRPr="0036330E">
              <w:rPr>
                <w:rFonts w:ascii="Times New Roman" w:hAnsi="Times New Roman" w:cs="Times New Roman"/>
                <w:b/>
                <w:sz w:val="24"/>
                <w:szCs w:val="24"/>
              </w:rPr>
              <w:t xml:space="preserve">ÜTS: </w:t>
            </w:r>
            <w:r w:rsidRPr="0036330E">
              <w:rPr>
                <w:rFonts w:ascii="Times New Roman" w:hAnsi="Times New Roman" w:cs="Times New Roman"/>
                <w:sz w:val="24"/>
                <w:szCs w:val="24"/>
              </w:rPr>
              <w:t>Ürün Takip Sistemi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Yönetmelik:</w:t>
            </w:r>
            <w:r w:rsidRPr="0036330E">
              <w:rPr>
                <w:rFonts w:ascii="Times New Roman" w:hAnsi="Times New Roman" w:cs="Times New Roman"/>
                <w:sz w:val="24"/>
                <w:szCs w:val="24"/>
              </w:rPr>
              <w:t xml:space="preserve"> Türkiye İlaç ve Tıbbi Cihaz Kurumu tarafından yayımlanan Tıbbi Cihaz Satış, Reklam ve Tanıtım Yönetmeliğini,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Ödeme yönetmeliği: </w:t>
            </w:r>
            <w:r w:rsidRPr="0036330E">
              <w:rPr>
                <w:rFonts w:ascii="Times New Roman" w:hAnsi="Times New Roman" w:cs="Times New Roman"/>
                <w:sz w:val="24"/>
                <w:szCs w:val="24"/>
              </w:rPr>
              <w:t>Sağlık Hizmeti Sunucularının Faturalarının İncelenmesine ve Bedellerinin Ödenmesine İlişkin Usul ve Esaslar Hakkında Yönetmeliğini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ifade eder.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2. SÖZLEŞMEYE KONU KİŞİLER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5510 sayılı Sosyal Sigortalar ve Genel Sağlık Sigortası Kanunu ve diğer Kanunlardaki özel hükümler gereği genel sağlık sigortasından yararlandırılan kişileri ifade eder.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3. HAK VE YÜKÜMLÜLÜKLERE İLİŞKİN GENEL İLKELER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3.1. Kurumun Hak ve Yükümlülükleri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3.1.1.</w:t>
            </w:r>
            <w:r w:rsidRPr="0036330E">
              <w:rPr>
                <w:rFonts w:ascii="Times New Roman" w:hAnsi="Times New Roman" w:cs="Times New Roman"/>
                <w:b/>
                <w:bCs/>
                <w:sz w:val="24"/>
                <w:szCs w:val="24"/>
                <w:lang w:eastAsia="tr-TR"/>
              </w:rPr>
              <w:t xml:space="preserve"> (Değişik: 16/04/2018-2018/1 Ek Protokol Ek-2 2.md. Yürürlük:01/04/2018) </w:t>
            </w:r>
            <w:r w:rsidRPr="0036330E">
              <w:rPr>
                <w:rFonts w:ascii="Times New Roman" w:hAnsi="Times New Roman" w:cs="Times New Roman"/>
                <w:sz w:val="24"/>
                <w:szCs w:val="24"/>
              </w:rPr>
              <w:t>Sağlık hizmeti sunucularınca düzenlenen sağlık raporları doğrultusunda reçete muhteviyatı malzemeler, sözleşmeli eczaneler tarafından bu sözleşme çerçevesinde hazırlanarak, başvuru tarihinde yürürlükte olan Kurum mevzuatı doğrultusunda karşılanır.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3.1.2.</w:t>
            </w:r>
            <w:r w:rsidRPr="0036330E">
              <w:rPr>
                <w:rFonts w:ascii="Times New Roman" w:hAnsi="Times New Roman" w:cs="Times New Roman"/>
                <w:sz w:val="24"/>
                <w:szCs w:val="24"/>
              </w:rPr>
              <w:t xml:space="preserve"> Kurum, kendi bünyesinde ilgili mevzuat ve işbu sözleşme gereğince yerine getirilecek hizmetlerin sunumu için gerekli yazılım ve donanım dahil altyapı hizmetini sunar.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3.1.3.</w:t>
            </w:r>
            <w:r w:rsidRPr="0036330E">
              <w:rPr>
                <w:rFonts w:ascii="Times New Roman" w:hAnsi="Times New Roman" w:cs="Times New Roman"/>
                <w:sz w:val="24"/>
                <w:szCs w:val="24"/>
              </w:rPr>
              <w:t xml:space="preserve"> Kurum, sağlık hizmetleri sunumunda </w:t>
            </w:r>
            <w:r w:rsidRPr="0036330E">
              <w:rPr>
                <w:rFonts w:ascii="Times New Roman" w:hAnsi="Times New Roman" w:cs="Times New Roman"/>
                <w:sz w:val="24"/>
                <w:szCs w:val="24"/>
              </w:rPr>
              <w:lastRenderedPageBreak/>
              <w:t>hakkaniyet, verimlilik ve etkinliğin sağlanması amacıyla sağlık harcamalarına ait her türlü veri ve bilgiye ulaşma hakkına sahiptir.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3.2. Eczanenin Hak ve Yükümlülükleri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3.2.1.</w:t>
            </w:r>
            <w:r w:rsidRPr="0036330E">
              <w:rPr>
                <w:rFonts w:ascii="Times New Roman" w:hAnsi="Times New Roman" w:cs="Times New Roman"/>
                <w:sz w:val="24"/>
                <w:szCs w:val="24"/>
              </w:rPr>
              <w:t xml:space="preserve"> Eczane, Kurum mevzuat hükümleri, sözleşmede düzenlenen usul esaslar ile Yönetmelik kapsamındaki mevzuat hükümlerine uymakla yükümlü olduğunu kabul ve taahhüt eder.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3.2.2</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3.md. Yürürlük:01/04/2018) </w:t>
            </w:r>
            <w:r w:rsidRPr="0036330E">
              <w:rPr>
                <w:rFonts w:ascii="Times New Roman" w:hAnsi="Times New Roman" w:cs="Times New Roman"/>
                <w:sz w:val="24"/>
                <w:szCs w:val="24"/>
              </w:rPr>
              <w:t>Eczane, genel sağlık sigortalıları arasında, hizmetin kalitesi ya da hizmetlerin erişilebilirliği açısından faaliyetleri ile ilgili hiçbir hastaya karşı ayrımcılık yapamaz, hastalara ait tıbbi bilgilerin gizliliği ile ilgili yasal gerekliliklere uymakla yükümlüdür. İlk defa sözleşme yapan eczaneler konu hakkında Kurum taşra teşkilatına  (Ek-6/3) taahhüt vermekle yükümlüdür. Sözleşmenin yenilenmesi halinde tekrar istenmez.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3.2.3.</w:t>
            </w:r>
            <w:r w:rsidRPr="0036330E">
              <w:rPr>
                <w:rFonts w:ascii="Times New Roman" w:hAnsi="Times New Roman" w:cs="Times New Roman"/>
                <w:sz w:val="24"/>
                <w:szCs w:val="24"/>
              </w:rPr>
              <w:t xml:space="preserve"> Eczane, sağlık hizmetlerinin sunumu açısından MEDULA sisteminin gerektirdiği bilgi işlem altyapısını, kendi bünyesinde oluşturmakla yükümlüdür.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3.2.4</w:t>
            </w:r>
            <w:r w:rsidRPr="0036330E">
              <w:rPr>
                <w:rFonts w:ascii="Times New Roman" w:hAnsi="Times New Roman" w:cs="Times New Roman"/>
                <w:sz w:val="24"/>
                <w:szCs w:val="24"/>
              </w:rPr>
              <w:t>. Eczane, MEDULA sistemine kaydettiği her türlü bilginin doğruluğunu kabul ve taahhüt eder.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3.2.5.</w:t>
            </w:r>
            <w:r w:rsidRPr="0036330E">
              <w:rPr>
                <w:rFonts w:ascii="Times New Roman" w:hAnsi="Times New Roman" w:cs="Times New Roman"/>
                <w:sz w:val="24"/>
                <w:szCs w:val="24"/>
              </w:rPr>
              <w:t xml:space="preserve"> Eczane, hizmet verdiği hastalara ilişkin tüm bilgi ve belgeleri en az 10 (on)  yıl süreyle saklamak zorundadır. Verilen </w:t>
            </w:r>
            <w:r w:rsidRPr="0036330E">
              <w:rPr>
                <w:rFonts w:ascii="Times New Roman" w:hAnsi="Times New Roman" w:cs="Times New Roman"/>
                <w:sz w:val="24"/>
                <w:szCs w:val="24"/>
              </w:rPr>
              <w:lastRenderedPageBreak/>
              <w:t>hizmetlerle ilgili bilgiler eczanede kayıt altına alınır. Eczanede yazışma, kayıt gibi işlemler (Ek-6/4 Hasta İşlem Formu vb.)  bilgisayar ortamında tutulabilir. Ancak, bilgisayar ortamında kayıt tutulması, Kurum tarafından istenildiğinde yazılı kayıt sunma zorunluluğunu ortadan kaldırmaz. Bilgisayar kayıtlarının ve yazılı kayıt sisteminin düzenli tutulmasından eczane sorumludur.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3.2.6.</w:t>
            </w:r>
            <w:r w:rsidRPr="0036330E">
              <w:rPr>
                <w:rFonts w:ascii="Times New Roman" w:hAnsi="Times New Roman" w:cs="Times New Roman"/>
                <w:sz w:val="24"/>
                <w:szCs w:val="24"/>
              </w:rPr>
              <w:t xml:space="preserve"> Eczane, bu Sözleşmede belirlenmiş olan malzemelerle ilgili fatura ve eki belgeleri SUT hükümleri ve sözleşmede belirtilen usul ve esaslar doğrultusunda düzenler.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3.2.7.</w:t>
            </w:r>
            <w:r w:rsidRPr="0036330E">
              <w:rPr>
                <w:rFonts w:ascii="Times New Roman" w:hAnsi="Times New Roman" w:cs="Times New Roman"/>
                <w:sz w:val="24"/>
                <w:szCs w:val="24"/>
              </w:rPr>
              <w:t xml:space="preserve"> Sözleşmenin yürütümünden sorumlu Kurumun taşra teşkilatı tarafından, eczane mesul müdürüne MEDULA sistemi şifresi verilir.  Eczaneye verilen şifrenin güvenliğinden mesul müdür sorumludur. Bu şifre ile yapılan işlemlerin şifre sahibi tarafından yapıldığı kabul edilir. Sözleşmeli eczane aynı sözleşme dönemi içerisinde herhangi bir gerekçe ile tekrar şifre talebinde bulunduğunda verilen her bir şifre için eczaneden 50 (elli) TL bedel tahsil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3.2.8.</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4.md. Yürürlük:01/04/2018) </w:t>
            </w:r>
            <w:r w:rsidRPr="0036330E">
              <w:rPr>
                <w:rFonts w:ascii="Times New Roman" w:hAnsi="Times New Roman" w:cs="Times New Roman"/>
                <w:sz w:val="24"/>
                <w:szCs w:val="24"/>
              </w:rPr>
              <w:t>Taahhüt vermeyen (Ek-6/3) ve TİTUBB/ÜTS kayıt işlemlerini tamamlamayan eczanelerden hizmet alınmaz.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3.2.9.</w:t>
            </w:r>
            <w:r w:rsidRPr="0036330E">
              <w:rPr>
                <w:rFonts w:ascii="Times New Roman" w:hAnsi="Times New Roman" w:cs="Times New Roman"/>
                <w:sz w:val="24"/>
                <w:szCs w:val="24"/>
              </w:rPr>
              <w:t xml:space="preserve"> Eczanenin karşılayacağı malzemelerle ilgili TİTUBB’ta bayilik kayıtları tamamlanmış olmalıdır. TİTUBB’a kayıtlı </w:t>
            </w:r>
            <w:r w:rsidRPr="0036330E">
              <w:rPr>
                <w:rFonts w:ascii="Times New Roman" w:hAnsi="Times New Roman" w:cs="Times New Roman"/>
                <w:sz w:val="24"/>
                <w:szCs w:val="24"/>
              </w:rPr>
              <w:lastRenderedPageBreak/>
              <w:t>bayilikleri başlangıç tarihinden sona erdiği gün dahil olmak üzere geçerlidir. Eczane, MEDULA sistemindeki gerekli düzenlemeler yapılıncaya kadar bayilik belgelerinin birer örneğini fatura ekinde ibraz etmek zorundadır.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 xml:space="preserve">4. UYGULANACAK USUL VE ESASLAR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4.1. Reçetenin Şekline İlişkin Esaslar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4.1.1. Reçetelerde;</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a)</w:t>
            </w:r>
            <w:r w:rsidRPr="0036330E">
              <w:rPr>
                <w:rFonts w:ascii="Times New Roman" w:hAnsi="Times New Roman" w:cs="Times New Roman"/>
                <w:sz w:val="24"/>
                <w:szCs w:val="24"/>
              </w:rPr>
              <w:t xml:space="preserve"> Reçeteyi düzenleyen sağlık hizmeti sunucusunun adı ve/veya MEDULA tesis kodu,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Hasta adı soyadı, T.C. Kimlik Numarası,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c)</w:t>
            </w:r>
            <w:r w:rsidRPr="0036330E">
              <w:rPr>
                <w:rFonts w:ascii="Times New Roman" w:hAnsi="Times New Roman" w:cs="Times New Roman"/>
                <w:sz w:val="24"/>
                <w:szCs w:val="24"/>
              </w:rPr>
              <w:t xml:space="preserve"> Reçete tanzim tarihi,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ç)</w:t>
            </w:r>
            <w:r w:rsidRPr="0036330E">
              <w:rPr>
                <w:rFonts w:ascii="Times New Roman" w:hAnsi="Times New Roman" w:cs="Times New Roman"/>
                <w:sz w:val="24"/>
                <w:szCs w:val="24"/>
              </w:rPr>
              <w:t xml:space="preserve"> Teşhis ve/veya ICD-10 tanı kodunun eklenmesi,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d)</w:t>
            </w:r>
            <w:r w:rsidRPr="0036330E">
              <w:rPr>
                <w:rFonts w:ascii="Times New Roman" w:hAnsi="Times New Roman" w:cs="Times New Roman"/>
                <w:sz w:val="24"/>
                <w:szCs w:val="24"/>
              </w:rPr>
              <w:t xml:space="preserve">  MEDULA takip numarası veya protokol numarası,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e)</w:t>
            </w:r>
            <w:r w:rsidRPr="0036330E">
              <w:rPr>
                <w:rFonts w:ascii="Times New Roman" w:hAnsi="Times New Roman" w:cs="Times New Roman"/>
                <w:sz w:val="24"/>
                <w:szCs w:val="24"/>
              </w:rPr>
              <w:t xml:space="preserve"> Hekimin adı soyadı, Sağlık Bakanlığınca verilen hekim diploma ve/veya uzmanlık tescil numarasını içeren bilgiler ile ıslak imzası,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f)</w:t>
            </w:r>
            <w:r w:rsidRPr="0036330E">
              <w:rPr>
                <w:rFonts w:ascii="Times New Roman" w:hAnsi="Times New Roman" w:cs="Times New Roman"/>
                <w:sz w:val="24"/>
                <w:szCs w:val="24"/>
              </w:rPr>
              <w:t xml:space="preserve"> Malzeme adı, taraf bilgisi olan malzemelerde, vücudun hangi tarafında (sağ/sol) kullanıldığı bilgisi,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g)</w:t>
            </w:r>
            <w:r w:rsidRPr="0036330E">
              <w:rPr>
                <w:rFonts w:ascii="Times New Roman" w:hAnsi="Times New Roman" w:cs="Times New Roman"/>
                <w:sz w:val="24"/>
                <w:szCs w:val="24"/>
              </w:rPr>
              <w:t xml:space="preserve"> Malzemenin adedi,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ğ)</w:t>
            </w:r>
            <w:r w:rsidRPr="0036330E">
              <w:rPr>
                <w:rFonts w:ascii="Times New Roman" w:hAnsi="Times New Roman" w:cs="Times New Roman"/>
                <w:sz w:val="24"/>
                <w:szCs w:val="24"/>
              </w:rPr>
              <w:t xml:space="preserve"> Hekim, hasta, tarih, protokol no, malzeme ile ilgili bilgilerde değişiklik, iptal veya karalama var ise değişikliğe ilişkin hekim onayının (kaşe ve imza) bulunması, </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gerekmektedir.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İmza dışındaki bilgiler, el yazısı ile yazılabileceği gibi kaşe veya bilgisayar </w:t>
            </w:r>
            <w:r w:rsidRPr="0036330E">
              <w:rPr>
                <w:rFonts w:ascii="Times New Roman" w:hAnsi="Times New Roman" w:cs="Times New Roman"/>
                <w:sz w:val="24"/>
                <w:szCs w:val="24"/>
              </w:rPr>
              <w:lastRenderedPageBreak/>
              <w:t>ortamında veya hastane otomasyon sistemleri tarafından basılan etiketin/barkodun yapıştırılması şeklinde olabilir.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 xml:space="preserve">4.1.2. Hasta müracaatında reçetelerin arka yüzüne;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a) </w:t>
            </w:r>
            <w:r w:rsidRPr="0036330E">
              <w:rPr>
                <w:rFonts w:ascii="Times New Roman" w:hAnsi="Times New Roman" w:cs="Times New Roman"/>
                <w:sz w:val="24"/>
                <w:szCs w:val="24"/>
              </w:rPr>
              <w:t xml:space="preserve">Taraf bilgisi olan malzemelerde vücudun hangi tarafında kullanıldığına dair bilgi,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 xml:space="preserve"> Malzemenin SUT eki listelerde yer alan kodu,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c)</w:t>
            </w:r>
            <w:r w:rsidRPr="0036330E">
              <w:rPr>
                <w:rFonts w:ascii="Times New Roman" w:hAnsi="Times New Roman" w:cs="Times New Roman"/>
                <w:sz w:val="24"/>
                <w:szCs w:val="24"/>
              </w:rPr>
              <w:t xml:space="preserve"> Malzemeleri alan kişinin adı, soyadı ve T.C. Kimlik numarası,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ç)</w:t>
            </w:r>
            <w:r w:rsidRPr="0036330E">
              <w:rPr>
                <w:rFonts w:ascii="Times New Roman" w:hAnsi="Times New Roman" w:cs="Times New Roman"/>
                <w:sz w:val="24"/>
                <w:szCs w:val="24"/>
              </w:rPr>
              <w:t xml:space="preserve"> Malzemelerin kupürü varsa etiket/barkod bilgileri,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d)</w:t>
            </w:r>
            <w:r w:rsidRPr="0036330E">
              <w:rPr>
                <w:rFonts w:ascii="Times New Roman" w:hAnsi="Times New Roman" w:cs="Times New Roman"/>
                <w:sz w:val="24"/>
                <w:szCs w:val="24"/>
              </w:rPr>
              <w:t xml:space="preserve"> Müracaat ve teslim tarihi, telefon numarası ve / veya adresi,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e)</w:t>
            </w:r>
            <w:r w:rsidRPr="0036330E">
              <w:rPr>
                <w:rFonts w:ascii="Times New Roman" w:hAnsi="Times New Roman" w:cs="Times New Roman"/>
                <w:sz w:val="24"/>
                <w:szCs w:val="24"/>
              </w:rPr>
              <w:t xml:space="preserve"> Teslim aldığına ilişkin ibare ve imzası,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f)</w:t>
            </w:r>
            <w:r w:rsidRPr="0036330E">
              <w:rPr>
                <w:rFonts w:ascii="Times New Roman" w:hAnsi="Times New Roman" w:cs="Times New Roman"/>
                <w:sz w:val="24"/>
                <w:szCs w:val="24"/>
              </w:rPr>
              <w:t xml:space="preserve"> MEDULA-Tıbbi Malzeme Provizyon Sistem çıktısı</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yazılması/eklenmesi gerekmektedir. Bu bilgiler reçete arkasına basılacak Ek-6/7’de örneği yer alan kaşenin doldurulması suretiyle de alınabilir.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Reçete, MEDULA-Tıbbi Malzeme Provizyon Sistemine kayıt edilerek, sistemden iki adet çıktı alınır, bir kopya teslim edildiğine dair reçete arkasına eklenir, diğer kopya hasta/hasta yakınına bilgi amaçlı verilir. MEDULA sisteminden alınan Hasta İşlem Formu (Ek-6/4) hasta/hasta yakınına imzalatılarak Kurum tarafından yapılan inceleme denetimlerde ibraz edilmek üzere saklanır.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4.1.3. Özel haller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a) </w:t>
            </w:r>
            <w:r w:rsidRPr="0036330E">
              <w:rPr>
                <w:rFonts w:ascii="Times New Roman" w:hAnsi="Times New Roman" w:cs="Times New Roman"/>
                <w:b/>
                <w:bCs/>
                <w:sz w:val="24"/>
                <w:szCs w:val="24"/>
                <w:lang w:eastAsia="tr-TR"/>
              </w:rPr>
              <w:t>(Değişik: 16/04/2018-2018/1 Ek Protokol Ek-2 5.md. Yürürlük:01/04/2018)</w:t>
            </w:r>
            <w:r w:rsidRPr="0036330E">
              <w:rPr>
                <w:rFonts w:ascii="Times New Roman" w:hAnsi="Times New Roman" w:cs="Times New Roman"/>
                <w:bCs/>
                <w:sz w:val="24"/>
                <w:szCs w:val="24"/>
                <w:lang w:eastAsia="tr-TR"/>
              </w:rPr>
              <w:t xml:space="preserve"> </w:t>
            </w:r>
            <w:r w:rsidRPr="0036330E">
              <w:rPr>
                <w:rFonts w:ascii="Times New Roman" w:hAnsi="Times New Roman" w:cs="Times New Roman"/>
                <w:sz w:val="24"/>
                <w:szCs w:val="24"/>
              </w:rPr>
              <w:t>Yabancı ülkelerle yapılan sosyal güvenlik sözleşmesi kapsamında sağlık hizmeti bedelleri Kurumca karşılanan kişiler ve Yurt Dışı Provizyon Aktivasyon ve Sağlık Sistemi (YUPASS) numarası ile hasta takip numarası/provizyon alınan kişiler de dahil olmak üzere tıbbi sarf malzemeleri hariç olmak üzere sağlanacak protez, ortez, için Kurumun ilgili biriminden onay alınacaktır. Bu grup reçeteler için 5 (beş) iş günü olan başvuru süresi aranmaz.</w:t>
            </w:r>
          </w:p>
          <w:p w:rsidR="00C027A6" w:rsidRPr="0036330E" w:rsidRDefault="00C027A6" w:rsidP="00BB7092">
            <w:pPr>
              <w:jc w:val="both"/>
              <w:rPr>
                <w:rFonts w:ascii="Times New Roman" w:hAnsi="Times New Roman" w:cs="Times New Roman"/>
                <w:b/>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 xml:space="preserve"> İş kazası ve meslek hastalıkları ile ilgili reçetelerde; iş kazası ve meslek hastalığı bildirim formunun,</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c)</w:t>
            </w:r>
            <w:r w:rsidRPr="0036330E">
              <w:rPr>
                <w:rFonts w:ascii="Times New Roman" w:hAnsi="Times New Roman" w:cs="Times New Roman"/>
                <w:sz w:val="24"/>
                <w:szCs w:val="24"/>
              </w:rPr>
              <w:t xml:space="preserve"> Trafik kazaları ile ilgili reçetelerde; SUT ve konu ile ilgili diğer Kurum mevzuatında yer alan belgelerin,</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ç)</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5.md. Yürürlük:01/04/2018) </w:t>
            </w:r>
            <w:r w:rsidRPr="0036330E">
              <w:rPr>
                <w:rFonts w:ascii="Times New Roman" w:hAnsi="Times New Roman" w:cs="Times New Roman"/>
                <w:sz w:val="24"/>
                <w:szCs w:val="24"/>
              </w:rPr>
              <w:t>Engelli sağlık kurulu raporu varsa, reçeteyi yazan hekim ve/veya hastane başhekimi tarafından raporun onaylı fotokopisinin, reçete ekinde bulunması gerekmektedir.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reçete ekinde bulunması gerekmektedir.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4.1.4. MEDULA Sistemi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Tıbbi Malzeme raporlarının ve reçetelerinin elektronik ortamda düzenlenebilmesi için MEDULA sistemindeki gerekli alt yapı çalışmaları tamamlandığında uygulamaya </w:t>
            </w:r>
            <w:r w:rsidRPr="0036330E">
              <w:rPr>
                <w:rFonts w:ascii="Times New Roman" w:hAnsi="Times New Roman" w:cs="Times New Roman"/>
                <w:sz w:val="24"/>
                <w:szCs w:val="24"/>
              </w:rPr>
              <w:lastRenderedPageBreak/>
              <w:t xml:space="preserve">geçilecektir.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4.2.Tıbbi Sarf Malzemelerinin Karşılanması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4.2.1.</w:t>
            </w:r>
            <w:r w:rsidRPr="0036330E">
              <w:rPr>
                <w:rFonts w:ascii="Times New Roman" w:hAnsi="Times New Roman" w:cs="Times New Roman"/>
                <w:sz w:val="24"/>
                <w:szCs w:val="24"/>
              </w:rPr>
              <w:t xml:space="preserve"> Eczane tarafından, malzeme temini için başvuru yapıldığı tarihte reçeteye başvuru tarihi yazılır, eczane kaşesi basılarak eczacı tarafından imzalanır.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4.2.2.</w:t>
            </w:r>
            <w:r w:rsidRPr="0036330E">
              <w:rPr>
                <w:rFonts w:ascii="Times New Roman" w:hAnsi="Times New Roman" w:cs="Times New Roman"/>
                <w:sz w:val="24"/>
                <w:szCs w:val="24"/>
              </w:rPr>
              <w:t xml:space="preserve"> Sürekli kullanım gerektiren raporla verilen malzemeler hariç olmak üzere reçete ve sağlık raporunun aslı ile başvuruda bulunulacaktır.  Sürekli kullanım gerektiren raporla verilen malzemeler için raporun reçetesini yazan hekim veya hastane başhekimliği tarafından aslı gibidir onayı yapılmış bir sureti reçete ekinde ibraz edilir.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4.2.3.</w:t>
            </w:r>
            <w:r w:rsidRPr="0036330E">
              <w:rPr>
                <w:rFonts w:ascii="Times New Roman" w:hAnsi="Times New Roman" w:cs="Times New Roman"/>
                <w:sz w:val="24"/>
                <w:szCs w:val="24"/>
              </w:rPr>
              <w:t xml:space="preserve"> SUT eki tıbbi sarf malzeme listelerinde yer alan sürekli kullanım gerektiren rapor takipli malzemeler için tıbbi uygunluk aranması zorunlu olmayıp, ihtiyaç duyulması halinde tıbbi uygunluk aranabilecektir.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4.2.4.</w:t>
            </w:r>
            <w:r w:rsidRPr="0036330E">
              <w:rPr>
                <w:rFonts w:ascii="Times New Roman" w:hAnsi="Times New Roman" w:cs="Times New Roman"/>
                <w:sz w:val="24"/>
                <w:szCs w:val="24"/>
              </w:rPr>
              <w:t xml:space="preserve"> Kullanım adetleri günlük/haftalık/aylık vb. olarak reçetelendirilebilen malzemelerin, SUT’ta belirtilen miktarlardan fazla reçete edilmesi durumunda, SUT’ta belirtilen kullanım adetleri doğrultusunda bedelleri Kurumca karşılanır.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4.2.5</w:t>
            </w:r>
            <w:r w:rsidRPr="0036330E">
              <w:rPr>
                <w:rFonts w:ascii="Times New Roman" w:hAnsi="Times New Roman" w:cs="Times New Roman"/>
                <w:sz w:val="24"/>
                <w:szCs w:val="24"/>
              </w:rPr>
              <w:t xml:space="preserve">. Eczane tarafından, reçetelerin düzenlenme tarihinden itibaren 5 (beş) işgünü içerisinde yapılan hasta müracaatları kabul edilecektir. Kabul edilen reçetenin sisteme kaydı yapılacak ve 10 (on) iş günü içerisinde tamamlanarak hastaya teslim edilmiş </w:t>
            </w:r>
            <w:r w:rsidRPr="0036330E">
              <w:rPr>
                <w:rFonts w:ascii="Times New Roman" w:hAnsi="Times New Roman" w:cs="Times New Roman"/>
                <w:sz w:val="24"/>
                <w:szCs w:val="24"/>
              </w:rPr>
              <w:lastRenderedPageBreak/>
              <w:t xml:space="preserve">olacaktır. 10 (on) iş gününün sonunda hasta/hasta yakınına teslim edilmeyen malzeme bedelleri ve süresi içinde yapılmayan hasta müracaatları ve/veya sistem kayıtlarına ilişkin malzeme bedelleri Kurumca ödenmeyecektir.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4.2.6.</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6.md. Yürürlük:01/04/2018) </w:t>
            </w:r>
            <w:r w:rsidRPr="0036330E">
              <w:rPr>
                <w:rFonts w:ascii="Times New Roman" w:hAnsi="Times New Roman" w:cs="Times New Roman"/>
                <w:sz w:val="24"/>
                <w:szCs w:val="24"/>
              </w:rPr>
              <w:t>SUT’ta ki istisnalar hariç olmak üzere malzemeyi temin eden eczanenin, üretici ve/veya distribütör firmalarca TİTUBB/ÜTS kayıt bildirim işleminin tamamlanmış olması gerekmektedir.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4.2.7.</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7.md. Yürürlük:01/04/2018) </w:t>
            </w:r>
            <w:r w:rsidRPr="0036330E">
              <w:rPr>
                <w:rFonts w:ascii="Times New Roman" w:hAnsi="Times New Roman" w:cs="Times New Roman"/>
                <w:sz w:val="24"/>
                <w:szCs w:val="24"/>
              </w:rPr>
              <w:t>SUT eki listelerinde yer alan malzeme bedellerinin karşılanmasında; malzemeye ait TİTUBB/ÜTS kayıt/bildirim işleminin tamamlanmış olma şartı aranacaktır. Malzemenin adı barkodu ve SUT listelerinde eşleştiği SUT kodunun belirtilmesi gerekmektedir. İbraz edilen barkod ve varsa etiket bilgisi TİTUBB/ÜTS’den kontrol edilmelidir.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İbraz edilen barkod ve varsa etiket bilgisi TİTUBB’dan kontrol edilmelidir.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4.2.8</w:t>
            </w:r>
            <w:r w:rsidRPr="0036330E">
              <w:rPr>
                <w:rFonts w:ascii="Times New Roman" w:hAnsi="Times New Roman" w:cs="Times New Roman"/>
                <w:sz w:val="24"/>
                <w:szCs w:val="24"/>
              </w:rPr>
              <w:t xml:space="preserve">. SUT hükümlerine göre katılım payı alınması gerektiği belirtilen kişilerden SUT hükümlerinde belirtilen oranlarda katılım payı eczane tarafından tahsil edilir. Eczane tarafından, kapsamda sayılan kişilerden Kurum adına tahsil edilen katılım payları, </w:t>
            </w:r>
            <w:r w:rsidRPr="0036330E">
              <w:rPr>
                <w:rFonts w:ascii="Times New Roman" w:hAnsi="Times New Roman" w:cs="Times New Roman"/>
                <w:sz w:val="24"/>
                <w:szCs w:val="24"/>
              </w:rPr>
              <w:lastRenderedPageBreak/>
              <w:t>eczanenin alacağından mahsup edilir ve kalan tutar eczaneye ödenir.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4.2.9.</w:t>
            </w:r>
            <w:r w:rsidRPr="0036330E">
              <w:rPr>
                <w:rFonts w:ascii="Times New Roman" w:hAnsi="Times New Roman" w:cs="Times New Roman"/>
                <w:sz w:val="24"/>
                <w:szCs w:val="24"/>
              </w:rPr>
              <w:t xml:space="preserve"> SUT hükümlerine göre katılım payı alınmayacak kişilerden katılım payı alınması halinde, alınan tutar eczanenin alacağından mahsup edilerek hastaya ödenir.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4.2.10.</w:t>
            </w:r>
            <w:r w:rsidRPr="0036330E">
              <w:rPr>
                <w:rFonts w:ascii="Times New Roman" w:hAnsi="Times New Roman" w:cs="Times New Roman"/>
                <w:sz w:val="24"/>
                <w:szCs w:val="24"/>
              </w:rPr>
              <w:t xml:space="preserve"> Eczane tarafından Kuruma usulüne uygun şekilde hazırlanarak teslim edilen fatura ve eki belgeler II. grup reçeteler hariç olmak üzere örnekleme yapılmaksızın incelenir.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4.2.11.</w:t>
            </w:r>
            <w:r w:rsidRPr="0036330E">
              <w:rPr>
                <w:rFonts w:ascii="Times New Roman" w:hAnsi="Times New Roman" w:cs="Times New Roman"/>
                <w:sz w:val="24"/>
                <w:szCs w:val="24"/>
              </w:rPr>
              <w:t xml:space="preserve"> Sözleşmelerin geçerlilik süresi sonunda; eczanenin bu sözleşmeden doğan Kuruma olan borcu, MEDULA üzerinden iletilen toplam tahakkuk tutarına göre hesaplanacak son altı aylık fatura ortalamasını aşan eczane ile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4.2.12.</w:t>
            </w:r>
            <w:r w:rsidRPr="0036330E">
              <w:rPr>
                <w:rFonts w:ascii="Times New Roman" w:hAnsi="Times New Roman" w:cs="Times New Roman"/>
                <w:sz w:val="24"/>
                <w:szCs w:val="24"/>
              </w:rPr>
              <w:t xml:space="preserve"> Hasta/hasta yakınına orijinal ambalajından garanti belgesi çıkan malzemeye ait kullanım kılavuzu ve garanti belgesi verilir. Garanti belgesinde seri numarası, model, tarih, firma onayı vb. bilgilerin olması gerekmektedir. Malzemelerin garanti belgesinin asılları hastada kalacaktır. Ayrıca eczane tarafından hasta/hasta yakınına eczanenin adı, adresi ve iletişim bilgilerinin olduğu bir belge düzenlenerek verilir.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4.2.13.</w:t>
            </w:r>
            <w:r w:rsidRPr="0036330E">
              <w:rPr>
                <w:rFonts w:ascii="Times New Roman" w:hAnsi="Times New Roman" w:cs="Times New Roman"/>
                <w:sz w:val="24"/>
                <w:szCs w:val="24"/>
              </w:rPr>
              <w:t xml:space="preserve"> Eczaneler hastayı sağlık hizmeti sunucusuna veya hekime, aynı şekilde sağlık hizmeti sunucuları veya hekimler de hastayı belli eczaneye yönlendiremez. Eczane sahibi ve mesul müdürleri eczanelere hasta </w:t>
            </w:r>
            <w:r w:rsidRPr="0036330E">
              <w:rPr>
                <w:rFonts w:ascii="Times New Roman" w:hAnsi="Times New Roman" w:cs="Times New Roman"/>
                <w:sz w:val="24"/>
                <w:szCs w:val="24"/>
              </w:rPr>
              <w:lastRenderedPageBreak/>
              <w:t xml:space="preserve">gönderilmesine yönelik olarak her ne şekilde olursa olsun, diğer sağlık hizmeti sunucuları ve üçüncü şahıslarla açık veya gizli işbirliği yapamaz, simsar ve benzeri yönlendirici personel bulunduramaz, reçete toplama ve yönlendirme yapamaz. </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Bu durumunun Kurum veya TEB tarafından tespit edilmesi halinde 6197 sayılı yasanın 24 üncü maddesi gereği İl Sağlık Müdürlüğüne işlem yapılması için bildirilir.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4.3. Teknik Hükümler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4.3.1.</w:t>
            </w:r>
            <w:r w:rsidRPr="0036330E">
              <w:rPr>
                <w:rFonts w:ascii="Times New Roman" w:hAnsi="Times New Roman" w:cs="Times New Roman"/>
                <w:sz w:val="24"/>
                <w:szCs w:val="24"/>
              </w:rPr>
              <w:t xml:space="preserve"> Reçeteler, düzenlendiği il dışındaki Kurum ile sözleşmeli eczane tarafından da karşılanabilir.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4.3.2.</w:t>
            </w:r>
            <w:r w:rsidRPr="0036330E">
              <w:rPr>
                <w:rFonts w:ascii="Times New Roman" w:hAnsi="Times New Roman" w:cs="Times New Roman"/>
                <w:sz w:val="24"/>
                <w:szCs w:val="24"/>
              </w:rPr>
              <w:t xml:space="preserve"> Reçete içeriği malzemeleri hastaya temin eden eczane ile fatura eden eczane aynı değilse malzeme bedeli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4.3.3.</w:t>
            </w:r>
            <w:r w:rsidRPr="0036330E">
              <w:rPr>
                <w:rFonts w:ascii="Times New Roman" w:hAnsi="Times New Roman" w:cs="Times New Roman"/>
                <w:sz w:val="24"/>
                <w:szCs w:val="24"/>
              </w:rPr>
              <w:t xml:space="preserve"> Reçetenin ve raporun aslının olmaması halinde, reçete bedeli ödenmez. Ancak, sürekli kullanım gerektiren malzemelerin temininde reçeteyi yazan hekim tarafından veya başhekim tarafından onaylamış raporun örneği ve reçete aslı ile ödeme yapılır.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Ancak, tıbbi malzeme ve sarf malzemesinin aynı raporda yer alması halinde, raporun aslı malzemeye dair reçete ekine, raporun reçeteyi yazan hekim tarafından onaylı örneği ise sarf malzemesine dair reçete ekine konulur.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4.3.4.</w:t>
            </w:r>
            <w:r w:rsidRPr="0036330E">
              <w:rPr>
                <w:rFonts w:ascii="Times New Roman" w:hAnsi="Times New Roman" w:cs="Times New Roman"/>
                <w:sz w:val="24"/>
                <w:szCs w:val="24"/>
              </w:rPr>
              <w:t xml:space="preserve"> Eczane tarafından Kuruma teslim edilen reçetelerin kontrolü aşamasında çıkan eksikliklerden dolayı iade edilen reçetelerde yer alan barkod ve varsa fiyat etiketleri tekrar </w:t>
            </w:r>
            <w:r w:rsidRPr="0036330E">
              <w:rPr>
                <w:rFonts w:ascii="Times New Roman" w:hAnsi="Times New Roman" w:cs="Times New Roman"/>
                <w:sz w:val="24"/>
                <w:szCs w:val="24"/>
              </w:rPr>
              <w:lastRenderedPageBreak/>
              <w:t>fatura edilemeyecek şekilde iptal edilerek iade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4.3.5.</w:t>
            </w:r>
            <w:r w:rsidRPr="0036330E">
              <w:rPr>
                <w:rFonts w:ascii="Times New Roman" w:hAnsi="Times New Roman" w:cs="Times New Roman"/>
                <w:sz w:val="24"/>
                <w:szCs w:val="24"/>
              </w:rPr>
              <w:t xml:space="preserve"> Kurumca eczaneye iade edilen reçete ve eki belgelerde, (4.1.1.) maddesinde belirtilen hususlardan birinin veya birkaçının eksik olduğu durumlarda aslına sadık kalmak kaydıyla;</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a)</w:t>
            </w:r>
            <w:r w:rsidRPr="0036330E">
              <w:rPr>
                <w:rFonts w:ascii="Times New Roman" w:hAnsi="Times New Roman" w:cs="Times New Roman"/>
                <w:sz w:val="24"/>
                <w:szCs w:val="24"/>
              </w:rPr>
              <w:t xml:space="preserve"> 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tarafından gerekli düzeltme yapılır.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8.md. Yürürlük:01/04/2018) </w:t>
            </w:r>
            <w:r w:rsidRPr="0036330E">
              <w:rPr>
                <w:rFonts w:ascii="Times New Roman" w:hAnsi="Times New Roman" w:cs="Times New Roman"/>
                <w:sz w:val="24"/>
                <w:szCs w:val="24"/>
              </w:rPr>
              <w:t>(4.1.2.) maddesinde belirtilen hususlardan, malzeme temini için başvurunun yapıldığı tarihin reçete arkasına yazılmadığının tespiti halinde reçete eczaneye iade edilir. Hasta İşlem Formunun (Ek-6/4) fotokopisinin eczacı tarafından onaylanarak reçete ekinde ibraz edilmesi halinde reçete bedeli ödenir.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c)</w:t>
            </w:r>
            <w:r w:rsidRPr="0036330E">
              <w:rPr>
                <w:rFonts w:ascii="Times New Roman" w:hAnsi="Times New Roman" w:cs="Times New Roman"/>
                <w:sz w:val="24"/>
                <w:szCs w:val="24"/>
              </w:rPr>
              <w:t xml:space="preserve"> Reçete muhteviyatının tesliminde reçete arkası bilgilerin eksik olduğunun tespit edilmesi halinde eksiklik tamamlatılmak üzere reçete eczaneye iade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ç)</w:t>
            </w:r>
            <w:r w:rsidRPr="0036330E">
              <w:rPr>
                <w:rFonts w:ascii="Times New Roman" w:hAnsi="Times New Roman" w:cs="Times New Roman"/>
                <w:sz w:val="24"/>
                <w:szCs w:val="24"/>
              </w:rPr>
              <w:t xml:space="preserve"> Fatura üzerindeki ilave düzenleme/düzeltmelerde ise eczane mesul </w:t>
            </w:r>
            <w:r w:rsidRPr="0036330E">
              <w:rPr>
                <w:rFonts w:ascii="Times New Roman" w:hAnsi="Times New Roman" w:cs="Times New Roman"/>
                <w:sz w:val="24"/>
                <w:szCs w:val="24"/>
              </w:rPr>
              <w:lastRenderedPageBreak/>
              <w:t>müdürünün imza ve kaşesi aranacaktır.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d)</w:t>
            </w:r>
            <w:r w:rsidRPr="0036330E">
              <w:rPr>
                <w:rFonts w:ascii="Times New Roman" w:hAnsi="Times New Roman" w:cs="Times New Roman"/>
                <w:sz w:val="24"/>
                <w:szCs w:val="24"/>
              </w:rPr>
              <w:t xml:space="preserve"> Sözleşmenin (5.1.3) maddesinde belirtilen icmal listesinde veya faturada mesul müdürün imzasının olmaması halinde belgeler eksiklik tamamlatılmak üzere iade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e)</w:t>
            </w:r>
            <w:r w:rsidRPr="0036330E">
              <w:rPr>
                <w:rFonts w:ascii="Times New Roman" w:hAnsi="Times New Roman" w:cs="Times New Roman"/>
                <w:sz w:val="24"/>
                <w:szCs w:val="24"/>
              </w:rPr>
              <w:t xml:space="preserve"> Sözleşmenin (4.1.3) maddesinin (b) bendinde yer alan işveren tarafından düzenlenmiş olan iş kazası ve meslek hastalığı bildirim formunun eksik olması halinde, eksik belge tamamlatılmak üzere fatura iade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f) </w:t>
            </w:r>
            <w:r w:rsidRPr="0036330E">
              <w:rPr>
                <w:rFonts w:ascii="Times New Roman" w:hAnsi="Times New Roman" w:cs="Times New Roman"/>
                <w:sz w:val="24"/>
                <w:szCs w:val="24"/>
              </w:rPr>
              <w:t>Sözleşmenin (3.2.9) maddesindeki bayilik belgesinin eksik olması halinde eksik belge tamamlatılmak üzere reçete iade edilir.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Eczanenin eksik olan bayiliğine ilişkin belgeyi tamamlamaması halinde reçetelerdeki ilgili bayiliğine ilişkin malzeme bedeli ödenmez. Ödenmiş ise yersiz ödeme kabul edilir. Kurum tarafından tahsil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g)</w:t>
            </w:r>
            <w:r w:rsidRPr="0036330E">
              <w:rPr>
                <w:rFonts w:ascii="Times New Roman" w:hAnsi="Times New Roman" w:cs="Times New Roman"/>
                <w:sz w:val="24"/>
                <w:szCs w:val="24"/>
              </w:rPr>
              <w:t xml:space="preserve"> Kurumca belirlenen usul ve esaslar ile reçete düzenleme yazılım esaslarına uyulmaması,  reçetenin süresi içinde MEDULA Sistemine kaydedilmemesi, reçetenin fatura ekinde bulunmaması durumlarında reçete/malzeme bedelleri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ğ)</w:t>
            </w:r>
            <w:r w:rsidRPr="0036330E">
              <w:rPr>
                <w:rFonts w:ascii="Times New Roman" w:hAnsi="Times New Roman" w:cs="Times New Roman"/>
                <w:sz w:val="24"/>
                <w:szCs w:val="24"/>
              </w:rPr>
              <w:t xml:space="preserve"> 4.1.2. numaralı maddede düzenlenmiş olan reçete ekinde bulunması gereken barkod veya fiyat etiketi bilgilerinin eksik olması durumunda eksik olan barkod veya fiyat etiketi bedelleri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h)</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8.md. Yürürlük:01/04/2018) </w:t>
            </w:r>
            <w:r w:rsidRPr="0036330E">
              <w:rPr>
                <w:rFonts w:ascii="Times New Roman" w:hAnsi="Times New Roman" w:cs="Times New Roman"/>
                <w:sz w:val="24"/>
                <w:szCs w:val="24"/>
              </w:rPr>
              <w:t xml:space="preserve">Reçete </w:t>
            </w:r>
            <w:r w:rsidRPr="0036330E">
              <w:rPr>
                <w:rFonts w:ascii="Times New Roman" w:hAnsi="Times New Roman" w:cs="Times New Roman"/>
                <w:sz w:val="24"/>
                <w:szCs w:val="24"/>
              </w:rPr>
              <w:lastRenderedPageBreak/>
              <w:t>düzenleme tarihinin, başvuru tarihinin ve/veya teslim tarihinin hatalı girilmesi durumunda gerekli düzenleme, teslim edilen evrak asılları esas alınarak Kurum Taşra Teşkilatı tarafından yapılır. T.C. Kimlik numarasının hatalı girilmesi halinde reçete bedeli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4.3.6.</w:t>
            </w:r>
            <w:r w:rsidRPr="0036330E">
              <w:rPr>
                <w:rFonts w:ascii="Times New Roman" w:hAnsi="Times New Roman" w:cs="Times New Roman"/>
                <w:sz w:val="24"/>
                <w:szCs w:val="24"/>
              </w:rPr>
              <w:t xml:space="preserve"> Kurumca yapılan inceleme sonucu sözleşme hükümlerine göre eczaneye iadesi gereken reçete ve eki belgeler eczaneye ödemeli olarak gönderilir veya tutanak karşılığı elden teslim edilir. İade edilen reçete/fatura ve eki belgeler eczane tarafından Kuruma kargo ile veya iadeli taahhütlü olarak gönderilir veya elden teslim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4.3.7. </w:t>
            </w:r>
            <w:r w:rsidRPr="0036330E">
              <w:rPr>
                <w:rFonts w:ascii="Times New Roman" w:hAnsi="Times New Roman" w:cs="Times New Roman"/>
                <w:b/>
                <w:bCs/>
                <w:sz w:val="24"/>
                <w:szCs w:val="24"/>
                <w:lang w:eastAsia="tr-TR"/>
              </w:rPr>
              <w:t xml:space="preserve">(Değişik: 16/04/2018-2018/1 Ek Protokol Ek-2 9.md. Yürürlük:01/04/2018) </w:t>
            </w:r>
            <w:r w:rsidRPr="0036330E">
              <w:rPr>
                <w:rFonts w:ascii="Times New Roman" w:hAnsi="Times New Roman" w:cs="Times New Roman"/>
                <w:sz w:val="24"/>
                <w:szCs w:val="24"/>
              </w:rPr>
              <w:t>Kurumca iade edilen reçeteler, eczane tarafından, teslim alındığı tarihten itibaren 15 (on beş) işgünü içerisinde gerekli düzeltmeler yapılarak Kuruma teslim edilir. Bu süre içerisinde teslim edilmeyen reçete bedelleri veya eksiklikleri tamamlanmadan Kuruma teslim edilen reçete bedelleri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4.3.8.</w:t>
            </w:r>
            <w:r w:rsidRPr="0036330E">
              <w:rPr>
                <w:rFonts w:ascii="Times New Roman" w:hAnsi="Times New Roman" w:cs="Times New Roman"/>
                <w:sz w:val="24"/>
                <w:szCs w:val="24"/>
              </w:rPr>
              <w:t xml:space="preserve"> Reçete, fatura ve eki belgelerin sorumluluğu, Kurum tarafından teslim alınıncaya kadar gönderilme (kargo veya iadeli taahhütlü olarak veya elden teslim) şekline bakılmaksızın eczacıya aittir. İade edilen faturaların sorumluluğu eczacı tarafından teslim alındıktan sonra eczacıya aittir.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4.4. Diğer Düzenlemeler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4.4.1.</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10.md. Yürürlük:01/04/2018) </w:t>
            </w:r>
            <w:r w:rsidRPr="0036330E">
              <w:rPr>
                <w:rFonts w:ascii="Times New Roman" w:hAnsi="Times New Roman" w:cs="Times New Roman"/>
                <w:sz w:val="24"/>
                <w:szCs w:val="24"/>
              </w:rPr>
              <w:t>Eczanenin unvanının ve/veya mesul müdürünün değişmesi halinde unvan değişikliği ve/veya mesul müdürün ayrılışı, değişiklik ve/veya ayrılış tarihinde eczacı tarafından yazılı olarak Kuruma bildirilir. Sadece eczane unvanının değiştiği durumlarda 5 (beş) iş günü içerisinde Kuruma bildirilir.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4.4.2.</w:t>
            </w:r>
            <w:r w:rsidRPr="0036330E">
              <w:rPr>
                <w:rFonts w:ascii="Times New Roman" w:hAnsi="Times New Roman" w:cs="Times New Roman"/>
                <w:sz w:val="24"/>
                <w:szCs w:val="24"/>
              </w:rPr>
              <w:t xml:space="preserve"> Mesul müdürün vefatı halinde; vefat tarihi itibariyle Kurumla var olan sözleşme sona erer, reçete kabul edilmez. Söz konusu tarihten sonra kabul edilen reçete bedelleri Kurumca ödenmez. İlgili eczanenin MEDULA Sistemi üzerinden verilen işlem yetkisi sonlandırılır.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4.4.3.</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a)</w:t>
            </w:r>
            <w:r w:rsidRPr="0036330E">
              <w:rPr>
                <w:rFonts w:ascii="Times New Roman" w:hAnsi="Times New Roman" w:cs="Times New Roman"/>
                <w:sz w:val="24"/>
                <w:szCs w:val="24"/>
              </w:rPr>
              <w:t xml:space="preserve"> Adres değişikliği halinde eczacı, adres değişikliğini ruhsatnamenin eczacıya teslim edildiği tarihten itibaren 5 (beş) işgünü içinde yazılı olarak Kurumun taşra teşkilatına bildirir. Aksi halde bildirilen son adrese yapılan tebligatlar geçerli sayılır.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 xml:space="preserve"> Kamu idareleri veya belediyeler tarafından yapılan değişiklikler nedeniyle oluşan adres değişiklikleri için süre şartı aranmaz.</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Eczanenin herhangi bir şekilde yerinin değişmemesi, adres değişikliğinin belediyenin veya kamu idaresinin yapmış olduğu değişiklik nedeniyle oluşması halinde cezai şart uygulanmaz.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4.4.4.</w:t>
            </w:r>
            <w:r w:rsidRPr="0036330E">
              <w:rPr>
                <w:rFonts w:ascii="Times New Roman" w:hAnsi="Times New Roman" w:cs="Times New Roman"/>
                <w:sz w:val="24"/>
                <w:szCs w:val="24"/>
              </w:rPr>
              <w:t xml:space="preserve"> Eczanenin kapanması, devredilmesi veya ruhsatının askıya alınması halinde;  kapanma, devir veya ruhsatın askıya alınma tarihinde sözleşme kendiliğinden sona erer.  Kapanış, devir veya askıya alınma işlemi 15 (onbeş) gün içinde Kuruma bildirilir.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 Sözleşmede Değişiklik Yapılması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4.5.1.</w:t>
            </w:r>
            <w:r w:rsidRPr="0036330E">
              <w:rPr>
                <w:rFonts w:ascii="Times New Roman" w:hAnsi="Times New Roman" w:cs="Times New Roman"/>
                <w:sz w:val="24"/>
                <w:szCs w:val="24"/>
              </w:rPr>
              <w:t xml:space="preserve"> Sözleşmede Protokol hükümleri ve ilgili mevzuat doğrultusunda değişiklik yapılabilir.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4.5.2.</w:t>
            </w:r>
            <w:r w:rsidRPr="0036330E">
              <w:rPr>
                <w:rFonts w:ascii="Times New Roman" w:hAnsi="Times New Roman" w:cs="Times New Roman"/>
                <w:sz w:val="24"/>
                <w:szCs w:val="24"/>
              </w:rPr>
              <w:t xml:space="preserve"> Ek sözleşme ile yapılacak değişikliklerle, sözleşmeye aykırılık teşkil eden fiiller nedeniyle tebliğ ve itiraz aşamaları tamamlanmış olan yaptırımlardan feragat edilemez.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4.5.3.</w:t>
            </w:r>
            <w:r w:rsidRPr="0036330E">
              <w:rPr>
                <w:rFonts w:ascii="Times New Roman" w:hAnsi="Times New Roman" w:cs="Times New Roman"/>
                <w:sz w:val="24"/>
                <w:szCs w:val="24"/>
              </w:rPr>
              <w:t xml:space="preserve"> Kurum, sözleşme şartlarında ek sözleşme ile; tıbbi malzeme listesinde, tıbbi malzeme bedellerinde ve geri ödeme kural ve/veya kriterlerinde ise ek sözleşme gerektirmeden değişiklik yapabilir.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4.5.4.</w:t>
            </w:r>
            <w:r w:rsidRPr="0036330E">
              <w:rPr>
                <w:rFonts w:ascii="Times New Roman" w:hAnsi="Times New Roman" w:cs="Times New Roman"/>
                <w:sz w:val="24"/>
                <w:szCs w:val="24"/>
              </w:rPr>
              <w:t xml:space="preserve"> Düzenlenen ek sözleşmeler Kurumun resmi internet sitesinden ilgililere duyurulur.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4.5.5.</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11.md. Yürürlük:01/04/2018) </w:t>
            </w:r>
            <w:r w:rsidRPr="0036330E">
              <w:rPr>
                <w:rFonts w:ascii="Times New Roman" w:hAnsi="Times New Roman" w:cs="Times New Roman"/>
                <w:sz w:val="24"/>
                <w:szCs w:val="24"/>
              </w:rPr>
              <w:t>Eczaneler sözleşmenin yürütümü sırasında, Kurum tarafından (Ek-6/1) formunda ve aranan koşullarda yapılan değişikliklerin gereğini 10 (on) iş günü içerisinde yerine getirmekle ve talep edilmişse durumu Kuruma bildirmekle yükümlüdür.</w:t>
            </w:r>
          </w:p>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sz w:val="24"/>
                <w:szCs w:val="24"/>
              </w:rPr>
              <w:t>Sözleşme yenilenmesi esnasında Ek-6/1 formunda yer alan belgelerden 2, 3 ve 5 no’lu belgeler tekrar talep edilmez.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4.5.6.</w:t>
            </w:r>
            <w:r w:rsidRPr="0036330E">
              <w:rPr>
                <w:rFonts w:ascii="Times New Roman" w:hAnsi="Times New Roman" w:cs="Times New Roman"/>
                <w:sz w:val="24"/>
                <w:szCs w:val="24"/>
              </w:rPr>
              <w:t xml:space="preserve"> Sözleşmeli eczaneler ek protokol/sözleşme ile yapılan değişikliklere uymakla yükümlüdür. Ek protokol/sözleşme ile bildirilen değişiklikleri yerine getirmeyen ve yeni koşullara uymayan eczanelerin sözleşmeleri Kurumca tek taraflı feshedilir.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5. ÖDEME ŞARTLARI VE ZAMANI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5.1. Faturaların Düzenlenmesi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5.1.1</w:t>
            </w:r>
            <w:r w:rsidRPr="0036330E">
              <w:rPr>
                <w:rFonts w:ascii="Times New Roman" w:hAnsi="Times New Roman" w:cs="Times New Roman"/>
                <w:sz w:val="24"/>
                <w:szCs w:val="24"/>
              </w:rPr>
              <w:t>. Eczane, MEDULA sistemi üzerinden ilgili fatura döneminde reçete karşılığı temin ettiği reçetelerinin icmal listelerinin dökümlerini almak suretiyle dönem sonlandırması yapar. Her grup için ayrı fatura düzenler.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5.1.2.</w:t>
            </w:r>
            <w:r w:rsidRPr="0036330E">
              <w:rPr>
                <w:rFonts w:ascii="Times New Roman" w:hAnsi="Times New Roman" w:cs="Times New Roman"/>
                <w:sz w:val="24"/>
                <w:szCs w:val="24"/>
              </w:rPr>
              <w:t xml:space="preserve"> Sözleşmenin sona ermesi halinde, eczane sözleşmenin sona erdiği tarihten önce temin edilen malzeme reçetelerine ilişkin işlemlerini, o ayın son gününü kapsayacak şekilde düzenler, dönemi sonlandırarak faturalandırır. </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Eczanenin kapanması halinde kapanış tarihi itibarıyla dönem sonlandırılarak, faturalandırılır.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5.1.3.</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12.md. Yürürlük:01/04/2018) </w:t>
            </w:r>
            <w:r w:rsidRPr="0036330E">
              <w:rPr>
                <w:rFonts w:ascii="Times New Roman" w:hAnsi="Times New Roman" w:cs="Times New Roman"/>
                <w:sz w:val="24"/>
                <w:szCs w:val="24"/>
              </w:rPr>
              <w:t>Eczacı faturayı imzalayarak onaylar. Kaşelenmemiş ve eczacının ıslak imzası olmayan fatura bedelleri, eksiklikleri giderilmediği sürece ödenmez.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5.1.4.</w:t>
            </w:r>
            <w:r w:rsidRPr="0036330E">
              <w:rPr>
                <w:rFonts w:ascii="Times New Roman" w:hAnsi="Times New Roman" w:cs="Times New Roman"/>
                <w:sz w:val="24"/>
                <w:szCs w:val="24"/>
              </w:rPr>
              <w:t xml:space="preserve"> Trafik kazası, iş kazası, meslek hastalıkları ve adli vaka durumlarında (her </w:t>
            </w:r>
            <w:r w:rsidRPr="0036330E">
              <w:rPr>
                <w:rFonts w:ascii="Times New Roman" w:hAnsi="Times New Roman" w:cs="Times New Roman"/>
                <w:sz w:val="24"/>
                <w:szCs w:val="24"/>
              </w:rPr>
              <w:lastRenderedPageBreak/>
              <w:t>hasta için ayrı fatura) ve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kişilere (ülke bazında ayrı fatura) dair ayrı faturaların manuel olarak düzenlenmesi gerekmektedir. Bu grup faturaların örnekleme yapılmaksızın tamamı incelenir.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 xml:space="preserve">5.2. Fatura ve eki belgeler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5.2.1.</w:t>
            </w:r>
            <w:r w:rsidRPr="0036330E">
              <w:rPr>
                <w:rFonts w:ascii="Times New Roman" w:hAnsi="Times New Roman" w:cs="Times New Roman"/>
                <w:sz w:val="24"/>
                <w:szCs w:val="24"/>
              </w:rPr>
              <w:t xml:space="preserve"> SUT’ta belirtilen istisnai durumlar hariç olmak üzere reçetede yer alan malzemenin adedi kadar barkod numarası ve etiket aslının reçete ekinde ibraz edilmesi esastır. Ancak, ambalajı üzerindeki barkodların çıkarılamadığı/çıkarıldığı zaman sterilizasyonun bozulacağı steril ambalajlı malzemeler/cihazlar için reçete arkasına barkod numarasının yazılması ve “barkod çıkarıldığında sterilizasyonu bozulur” ifadesinin bulunması gereklidir.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5.2.2.</w:t>
            </w:r>
            <w:r w:rsidRPr="0036330E">
              <w:rPr>
                <w:rFonts w:ascii="Times New Roman" w:hAnsi="Times New Roman" w:cs="Times New Roman"/>
                <w:sz w:val="24"/>
                <w:szCs w:val="24"/>
              </w:rPr>
              <w:t xml:space="preserve"> Eczane SUT listeleri altında yer alan özel koşullardaki bilgi ve belgelerle ilgili evrakları faturaya bağlı reçete ekinde Kuruma ibraz etmek zorundadır.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5.2.3.</w:t>
            </w:r>
            <w:r w:rsidRPr="0036330E">
              <w:rPr>
                <w:rFonts w:ascii="Times New Roman" w:hAnsi="Times New Roman" w:cs="Times New Roman"/>
                <w:sz w:val="24"/>
                <w:szCs w:val="24"/>
              </w:rPr>
              <w:t xml:space="preserve"> Eczanenin TİTUBB’a kayıtlı bayilikleri ile ilgili belgelerin bir örneğinin fatura ekinde Kuruma ibrazı zorunludur.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5.3. Faturaların Teslimi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5.3.1.</w:t>
            </w:r>
            <w:r w:rsidRPr="0036330E">
              <w:rPr>
                <w:rFonts w:ascii="Times New Roman" w:hAnsi="Times New Roman" w:cs="Times New Roman"/>
                <w:sz w:val="24"/>
                <w:szCs w:val="24"/>
              </w:rPr>
              <w:t xml:space="preserve"> Kesilen faturalar takip eden ayın 15’ine (on beş) kadar Kuruma teslim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5.3.2.</w:t>
            </w:r>
            <w:r w:rsidRPr="0036330E">
              <w:rPr>
                <w:rFonts w:ascii="Times New Roman" w:hAnsi="Times New Roman" w:cs="Times New Roman"/>
                <w:sz w:val="24"/>
                <w:szCs w:val="24"/>
              </w:rPr>
              <w:t xml:space="preserve"> Eczane her grup için düzenlediği faturaları, dönem sonu icmal listelerini, fatura teslim tutanakları üst yazısını (Ek-6/6), evrakların zarar görmesini ve bozulmasını engelleyecek şekilde, ayrı dosyalar halinde (Dosya üstüne ilgili fatura dönemi ve grup numaraları yazılır.)  Kurum taşra teşkilatına teslim eder.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5.3.3.</w:t>
            </w:r>
            <w:r w:rsidRPr="0036330E">
              <w:rPr>
                <w:rFonts w:ascii="Times New Roman" w:hAnsi="Times New Roman" w:cs="Times New Roman"/>
                <w:sz w:val="24"/>
                <w:szCs w:val="24"/>
              </w:rPr>
              <w:t xml:space="preserve"> Sözleşmenin (5.1.2.) maddesindeki düzenlemeler hariç olmak üzere zamanında teslim edilmeyen fatura ve eki belgelerin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5.3.4.</w:t>
            </w:r>
            <w:r w:rsidRPr="0036330E">
              <w:rPr>
                <w:rFonts w:ascii="Times New Roman" w:hAnsi="Times New Roman" w:cs="Times New Roman"/>
                <w:sz w:val="24"/>
                <w:szCs w:val="24"/>
              </w:rPr>
              <w:t xml:space="preserve"> Sözleşmenin (5.1.2.)  maddesinde düzenlemesi yapılan hallerde kesilen faturalar takip eden ayın 15’ine (on beş) kadar Kuruma teslim edilir.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5.4. Ödeme Esasları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5.4.1.</w:t>
            </w:r>
            <w:r w:rsidRPr="0036330E">
              <w:rPr>
                <w:rFonts w:ascii="Times New Roman" w:hAnsi="Times New Roman" w:cs="Times New Roman"/>
                <w:sz w:val="24"/>
                <w:szCs w:val="24"/>
              </w:rPr>
              <w:t xml:space="preserve"> Eczanelere yapılacak ödemelerde Kurumca belirlenecek mevzuat geçerlidir. Bu mevzuata aykırı olarak temin edilen malzeme bedelleri ödenmez, ödenmiş ise yapılan bu ödemeler yersiz ödeme kabul edilir ve mevzuat hükümleri çerçevesinde geri tahsil edilir.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5.4.2.</w:t>
            </w:r>
            <w:r w:rsidRPr="0036330E">
              <w:rPr>
                <w:rFonts w:ascii="Times New Roman" w:hAnsi="Times New Roman" w:cs="Times New Roman"/>
                <w:sz w:val="24"/>
                <w:szCs w:val="24"/>
              </w:rPr>
              <w:t xml:space="preserve"> Bu sözleşme kapsamında eczaneye yapılan yersiz ödemeler ödeme tarihinden itibaren, sözleşmenin uygulanmasından kaynaklanan ceza koşulu ise tebliğ tarihinden itibaren hesaplanacak kanuni faizi ile birlikte, eczanenin Kurumda tahakkuk etmiş alacağından mahsup edilir. Kurumda tahakkuk etmiş alacağı veya yeterli alacağı bulunmayan eczaneler için Kurum alacağı söz konusu faizi ile birlikte genel hükümlere göre tahsil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5.4.3.</w:t>
            </w:r>
            <w:r w:rsidRPr="0036330E">
              <w:rPr>
                <w:rFonts w:ascii="Times New Roman" w:hAnsi="Times New Roman" w:cs="Times New Roman"/>
                <w:sz w:val="24"/>
                <w:szCs w:val="24"/>
              </w:rPr>
              <w:t xml:space="preserve"> SUT’ta yer alan malzeme fiyatları tavan fiyatlardır. Eczane SUT fiyatları üzerinden ilgili kanunlarda tanımlanan KDV oranlarını ilave ederek fatura düzenler.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5.4.4.</w:t>
            </w:r>
            <w:r w:rsidRPr="0036330E">
              <w:rPr>
                <w:rFonts w:ascii="Times New Roman" w:hAnsi="Times New Roman" w:cs="Times New Roman"/>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eczanenin Kurumdaki alacağından mahsup edildikten sonra varsa kalan tutar eczacıya ödenir.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5.4.5.</w:t>
            </w:r>
            <w:r w:rsidRPr="0036330E">
              <w:rPr>
                <w:rFonts w:ascii="Times New Roman" w:hAnsi="Times New Roman" w:cs="Times New Roman"/>
                <w:sz w:val="24"/>
                <w:szCs w:val="24"/>
              </w:rPr>
              <w:t xml:space="preserve"> Yersiz ödemeler ile ceza koşulunun tahsilinde, önce yersiz ödemelerin mahsubu yapılır.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5.5. Örnekleme</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5.5.1. </w:t>
            </w:r>
            <w:r w:rsidRPr="0036330E">
              <w:rPr>
                <w:rFonts w:ascii="Times New Roman" w:hAnsi="Times New Roman" w:cs="Times New Roman"/>
                <w:b/>
                <w:bCs/>
                <w:sz w:val="24"/>
                <w:szCs w:val="24"/>
                <w:lang w:eastAsia="tr-TR"/>
              </w:rPr>
              <w:t xml:space="preserve">(Değişik: 16/04/2018-2018/1 Ek Protokol Ek-2 13.md. Yürürlük:01/04/2018) </w:t>
            </w:r>
            <w:r w:rsidRPr="0036330E">
              <w:rPr>
                <w:rFonts w:ascii="Times New Roman" w:hAnsi="Times New Roman" w:cs="Times New Roman"/>
                <w:sz w:val="24"/>
                <w:szCs w:val="24"/>
              </w:rPr>
              <w:t xml:space="preserve">Eczane tarafından Kuruma usulüne uygun şekilde hazırlanarak teslim edilen Ek-6/9’da yer alan tıbbi malzemelere ilişkin fatura ve eki belgeler </w:t>
            </w:r>
            <w:r w:rsidRPr="0036330E">
              <w:rPr>
                <w:rFonts w:ascii="Times New Roman" w:hAnsi="Times New Roman" w:cs="Times New Roman"/>
                <w:sz w:val="24"/>
                <w:szCs w:val="24"/>
              </w:rPr>
              <w:lastRenderedPageBreak/>
              <w:t xml:space="preserve">(Sözleşmenin 5.1.4 numaralı maddesindeki faturalar hariç olmak üzere) % 5 oranında örnekleme yapılarak incelenir. </w:t>
            </w:r>
          </w:p>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sz w:val="24"/>
                <w:szCs w:val="24"/>
              </w:rPr>
              <w:t>Eczane sözleşme yapılması/yenilenmesi aşamasında Ek-6/9’da yer alan tıbbi malzemelere dair faturaların kontrolünde örnekleme yönteminin kullanılıp kullanılmaması hakkında tercihini Kuruma vereceği dilekçe ile bildirir. Tercihte bulunulmaması halinde örnekleme yöntemi kabul edilmiş sayılır.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5.5.2.</w:t>
            </w:r>
            <w:r w:rsidRPr="0036330E">
              <w:rPr>
                <w:rFonts w:ascii="Times New Roman" w:hAnsi="Times New Roman" w:cs="Times New Roman"/>
                <w:sz w:val="24"/>
                <w:szCs w:val="24"/>
              </w:rPr>
              <w:t xml:space="preserve"> Örnekleme yöntemini kabul etmeyen eczanelere ait fatura ve eki belgelerin tamamı incelenir.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5.5.3.</w:t>
            </w:r>
            <w:r w:rsidRPr="0036330E">
              <w:rPr>
                <w:rFonts w:ascii="Times New Roman" w:hAnsi="Times New Roman" w:cs="Times New Roman"/>
                <w:sz w:val="24"/>
                <w:szCs w:val="24"/>
              </w:rPr>
              <w:t xml:space="preserve"> Kurumca gerekli görüldüğü hallerde ilgili eczanelere ait fatura eki belgelerin tamamı incelenebilir.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5.6. Ödeme dönemi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5.6.1.</w:t>
            </w:r>
            <w:r w:rsidRPr="0036330E">
              <w:rPr>
                <w:rFonts w:ascii="Times New Roman" w:hAnsi="Times New Roman" w:cs="Times New Roman"/>
                <w:sz w:val="24"/>
                <w:szCs w:val="24"/>
              </w:rPr>
              <w:t xml:space="preserve"> Usulüne uygun şekilde faturalandırılarak Kuruma teslim edilen faturalar teslim tarihinden itibaren 60 (altmış) gün içinde incelenerek, SUT’ta yer alan fiyatlar üzerinden ödenir.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5.6.2.</w:t>
            </w:r>
            <w:r w:rsidRPr="0036330E">
              <w:rPr>
                <w:rFonts w:ascii="Times New Roman" w:hAnsi="Times New Roman" w:cs="Times New Roman"/>
                <w:sz w:val="24"/>
                <w:szCs w:val="24"/>
              </w:rPr>
              <w:t xml:space="preserve"> Fatura dönemi içinde usulüne uygun şekilde faturalandırılarak, fatura teslim süresi içinde Kuruma teslim edilmiş ancak 60 (altmış) günün sonunda Kurum taşra teşkilatı tarafından inceleme işlemlerinin sonuçlandırılamaması sebebiyle ödenmemiş olan fatura bedellerinin tamamı, eczaneye avans olarak ödenir. </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Fatura ve eki belgeler, fatura teslim tarihinden </w:t>
            </w:r>
            <w:r w:rsidRPr="0036330E">
              <w:rPr>
                <w:rFonts w:ascii="Times New Roman" w:hAnsi="Times New Roman" w:cs="Times New Roman"/>
                <w:sz w:val="24"/>
                <w:szCs w:val="24"/>
              </w:rPr>
              <w:lastRenderedPageBreak/>
              <w:t>itibaren üç ay içinde incelenerek avans hesabı kapatılır. Yapılan inceleme neticesinde reçete ve eki belgelerde eksiklik tespit edilerek faturadan kesinti yapılması halinde eczanenin Kurumda tahakkuk etmiş alacağından mahsup edilir. Kurumda tahakkuk etmiş alacağı veya yeterli alacağı bulunmayan eczaneler için genel hükümlere göre tahsil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5.7.  Ödemelerin Durdurulması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Bu Sözleşme kapsamında eczaneye yapılacak ödemeler ilgili mevzuat hükümleri doğrultusunda Kurumca durdurulabilir.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6. SÖZLEŞMENİN FESHİ VE CEZA KOŞULLARI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6.1. Sözleşmenin Feshini Gerektiren Diğer Hususlar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6.1.1.</w:t>
            </w:r>
            <w:r w:rsidRPr="0036330E">
              <w:rPr>
                <w:rFonts w:ascii="Times New Roman" w:hAnsi="Times New Roman" w:cs="Times New Roman"/>
                <w:sz w:val="24"/>
                <w:szCs w:val="24"/>
              </w:rPr>
              <w:t xml:space="preserve"> Taraflar, 30 (otuz) gün öncesinden yazılı bildirimde bulunmak şartıyla, sözleşmeyi herhangi bir sebep göstermeksizin her zaman feshedebilir. Sözleşmenin eczane tarafından tek taraflı olarak feshedilmesi halinde 6 (altı) ay süreyle tekrar sözleşme yapılmaz.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6.1.2.</w:t>
            </w:r>
            <w:r w:rsidRPr="0036330E">
              <w:rPr>
                <w:rFonts w:ascii="Times New Roman" w:hAnsi="Times New Roman" w:cs="Times New Roman"/>
                <w:sz w:val="24"/>
                <w:szCs w:val="24"/>
              </w:rPr>
              <w:t xml:space="preserve"> Eczanenin ruhsatının Sağlık Bakanlığınca iptal edilmesi halinde,  iptal tarihinden itibaren MEDULA ekranı kapatılarak reçeteleri kabul edilmez.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6.2. Ceza Koşulu Uygulanacak Fiiller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6.2.1. </w:t>
            </w:r>
            <w:r w:rsidRPr="0036330E">
              <w:rPr>
                <w:rFonts w:ascii="Times New Roman" w:hAnsi="Times New Roman" w:cs="Times New Roman"/>
                <w:sz w:val="24"/>
                <w:szCs w:val="24"/>
              </w:rPr>
              <w:t>Eczane ve mesul müdüre ilişkin değişikliklerin bildirilmemesi halinde eczaneye 500 (beşyüz) TL ceza koşulu uygulanır.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6.2.2.</w:t>
            </w:r>
            <w:r w:rsidRPr="0036330E">
              <w:rPr>
                <w:rFonts w:ascii="Times New Roman" w:hAnsi="Times New Roman" w:cs="Times New Roman"/>
                <w:sz w:val="24"/>
                <w:szCs w:val="24"/>
              </w:rPr>
              <w:t xml:space="preserve"> Sözleşmenin (3.2.9) maddesi gereği eczanenin, bayisi olmadığı ve/veya bayilik süresi dolduğu halde malzemeleri karşılaması halinde reçete tutarının 2 (iki) katı kadar ceza koşulu uygulanır.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6.3. Ceza Koşulu ve Fesih Gerektiren Fiiller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6.3.1.</w:t>
            </w:r>
            <w:r w:rsidRPr="0036330E">
              <w:rPr>
                <w:rFonts w:ascii="Times New Roman" w:hAnsi="Times New Roman" w:cs="Times New Roman"/>
                <w:sz w:val="24"/>
                <w:szCs w:val="24"/>
              </w:rPr>
              <w:t xml:space="preserve"> Alınması gereken katılım payının eksik tahsil edildiğinin ve/veya tahsil edilmediğinin tespit edilmesi halinde, eczane yazılı olarak uyarılır. 500 (beşyüz) TL tutarında ceza koşulu uygulanır.  Fiilin tekrarı halinde 1 (bir) ay süreyle sözleşme askıya alınır.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6.3.2.</w:t>
            </w:r>
            <w:r w:rsidRPr="0036330E">
              <w:rPr>
                <w:rFonts w:ascii="Times New Roman" w:hAnsi="Times New Roman" w:cs="Times New Roman"/>
                <w:sz w:val="24"/>
                <w:szCs w:val="24"/>
              </w:rPr>
              <w:t xml:space="preserve"> Katılım payı alınmaması gereken kişilerden katılım payı tahsil edildiğinin tespiti halinde, tahsil edilen katılım payı eczaneden tahsil edilerek ilgili hasta/hasta yakınına iade edilir, eczane yazılı olarak uyarılır ve 500 (beşyüz) TL tutarında ceza koşulu uygulanır.  Fiilin tekrarı halinde 1(bir) ay süreyle sözleşme askıya alınır.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6.3.3.</w:t>
            </w:r>
            <w:r w:rsidRPr="0036330E">
              <w:rPr>
                <w:rFonts w:ascii="Times New Roman" w:hAnsi="Times New Roman" w:cs="Times New Roman"/>
                <w:sz w:val="24"/>
                <w:szCs w:val="24"/>
              </w:rPr>
              <w:t xml:space="preserve"> Eczane tarafından Kuruma fatura edilen reçete arkasında bulunması gereken hasta/hasta yakınına ait imzanın hasta/hasta yakınına ait olmadığının tespit edilmesi halinde, ilgili reçete bedelinin 2 (iki) katı tutarında cezai şart uygulanarak eczane yazılı olarak uyarılır. Aynı fiilin tekrar edilmesi halinde malzeme bedelinin/bedellerinin 5 (beş) katı tutarında cezai şart uygulanarak, 1(bir) ay süreyle sözleşme askıya alınır. Ancak, hastanın reçete muhteviyatı malzeme/malzemeleri aldığını beyan etmesi </w:t>
            </w:r>
            <w:r w:rsidRPr="0036330E">
              <w:rPr>
                <w:rFonts w:ascii="Times New Roman" w:hAnsi="Times New Roman" w:cs="Times New Roman"/>
                <w:sz w:val="24"/>
                <w:szCs w:val="24"/>
              </w:rPr>
              <w:lastRenderedPageBreak/>
              <w:t>durumunda bu madde hükmü uygulanmaz.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6.3.4.</w:t>
            </w:r>
            <w:r w:rsidRPr="0036330E">
              <w:rPr>
                <w:rFonts w:ascii="Times New Roman" w:hAnsi="Times New Roman" w:cs="Times New Roman"/>
                <w:sz w:val="24"/>
                <w:szCs w:val="24"/>
              </w:rPr>
              <w:t xml:space="preserve"> Eczane tarafından reçete veya hasta seçimi yapıldığının ve/veya hastalara ait bilgilerin üçüncü şahıslarla paylaşıldığının tespiti halinde, ilk tespitte yazılı olarak uyarılır, ikinci tespitte 2 (iki) ay süreyle sözleşme askıya alınır.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6.3.5.</w:t>
            </w:r>
            <w:r w:rsidRPr="0036330E">
              <w:rPr>
                <w:rFonts w:ascii="Times New Roman" w:hAnsi="Times New Roman" w:cs="Times New Roman"/>
                <w:sz w:val="24"/>
                <w:szCs w:val="24"/>
              </w:rPr>
              <w:t xml:space="preserve"> Belirtilen sürelerin sonunda malzemenin teslim edilmemesi halinde malzeme bedelinin 2 (iki) katı kadar ceza koşulu uygulanarak eczane yazılı uyarılır. Tekrarı halinde malzeme bedelinin 10 (on) katı kadar ceza koşulu uygulanır. 6(altı)  ay süreyle sözleşme askıya alınır.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6.3.6.</w:t>
            </w:r>
            <w:r w:rsidRPr="0036330E">
              <w:rPr>
                <w:rFonts w:ascii="Times New Roman" w:hAnsi="Times New Roman" w:cs="Times New Roman"/>
                <w:sz w:val="24"/>
                <w:szCs w:val="24"/>
              </w:rPr>
              <w:t xml:space="preserve"> Eczane tarafından reçete sahibinin kurallara uygun yazılmış reçete ve raporunda yer alan malzemenin hastaya bedeli karşılığında satıldığının tespiti halinde, malzeme bedelinin 5(beş) katı kadar ceza koşulu uygulanır. Reçete içeriği malzemenin hastadan bedeli alınıp aynı zamanda Kuruma fatura edilmesi halinde malzeme bedelinin 10(on) katı ceza koşulu uygulanarak sözleşmesi feshedilir ve 1 (bir) yıl süreyle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6.3.7.</w:t>
            </w:r>
            <w:r w:rsidRPr="0036330E">
              <w:rPr>
                <w:rFonts w:ascii="Times New Roman" w:hAnsi="Times New Roman" w:cs="Times New Roman"/>
                <w:sz w:val="24"/>
                <w:szCs w:val="24"/>
              </w:rPr>
              <w:t xml:space="preserve"> Kurum ile sözleşmesi feshedilen eczanenin karşılamaya devam ettiği reçetelerin, Kurum ile sözleşmeli bir başka eczane tarafından Kuruma fatura edilmesi halinde fatura eden eczaneye söz konusu reçete/reçetelerinin 10(on) katı ceza koşulu uygulanır, ilgili eczane yazılı uyarılır. Tekrarı </w:t>
            </w:r>
            <w:r w:rsidRPr="0036330E">
              <w:rPr>
                <w:rFonts w:ascii="Times New Roman" w:hAnsi="Times New Roman" w:cs="Times New Roman"/>
                <w:sz w:val="24"/>
                <w:szCs w:val="24"/>
              </w:rPr>
              <w:lastRenderedPageBreak/>
              <w:t>halinde söz konusu reçete/reçetelerinin 20(yirmi) katı ceza koşulu uygulanır, eczanenin sözleşmesi 6 (altı) ay süreyle askıya alınır.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6.3.8.</w:t>
            </w:r>
            <w:r w:rsidRPr="0036330E">
              <w:rPr>
                <w:rFonts w:ascii="Times New Roman" w:hAnsi="Times New Roman" w:cs="Times New Roman"/>
                <w:sz w:val="24"/>
                <w:szCs w:val="24"/>
              </w:rPr>
              <w:t xml:space="preserve"> Reçetelerdeki ıslak imzanın eczacıya ait olmadığının Kurum tarafından tespit edilmesi halinde ilgili eczacı uyarılır, reçete bedelinin 10(on) katı ceza koşulu uygulanır. Tekrarı halinde reçete bedelinin 20(yirmi) katı ceza koşulu uygulanır sözleşme feshedilir ve 1 (bir) yıl süreyle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6.3.9.</w:t>
            </w:r>
            <w:r w:rsidRPr="0036330E">
              <w:rPr>
                <w:rFonts w:ascii="Times New Roman" w:hAnsi="Times New Roman" w:cs="Times New Roman"/>
                <w:sz w:val="24"/>
                <w:szCs w:val="24"/>
              </w:rPr>
              <w:t xml:space="preserve"> Eczacı veya eczanede çalışanlar tarafından reçete/reçete eki belgede tahrifat yapıldığının tespit edilmesi halinde, reçete tutarının 10 (on) katı ceza koşulu uygulanır. Eczane uyarılır. Tekrarı halinde reçete tutarının 20 (yirmi) katı ceza koşulu uygulanarak, sözleşmesi feshedilir ve 1 (bir) yıl süreyle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6.3.10.</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14.md. Yürürlük:01/04/2018) </w:t>
            </w:r>
            <w:r w:rsidRPr="0036330E">
              <w:rPr>
                <w:rFonts w:ascii="Times New Roman" w:hAnsi="Times New Roman" w:cs="Times New Roman"/>
                <w:sz w:val="24"/>
                <w:szCs w:val="24"/>
              </w:rPr>
              <w:t xml:space="preserve">Eczacı veya eczanede çalışanlar tarafından sahte reçete/reçete eki belgenin (sahte barkod, sahte reçete veya sahte rapor vb.) Kuruma fatura edildiğinin tespit edilmesi halinde reçete tutarının 10(on) katı tutarında ceza koşulu uygulanarak, yazılı olarak uyarılır. Tekrarı halinde reçete tutarının 20 (yirmi) katı ceza koşulu uygulanarak sözleşme feshedilir ve 1 (bir) yıl süreyle sözleşme yapılmaz. </w:t>
            </w:r>
          </w:p>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sz w:val="24"/>
                <w:szCs w:val="24"/>
              </w:rPr>
              <w:t xml:space="preserve">Ancak, söz konusu sahte reçete veya sahte </w:t>
            </w:r>
            <w:r w:rsidRPr="0036330E">
              <w:rPr>
                <w:rFonts w:ascii="Times New Roman" w:hAnsi="Times New Roman" w:cs="Times New Roman"/>
                <w:sz w:val="24"/>
                <w:szCs w:val="24"/>
              </w:rPr>
              <w:lastRenderedPageBreak/>
              <w:t>raporun eczacı ya da eczane çalışanları dışında üçüncü kişilerin dahli ile Kuruma fatura edildiğinin yapılacak araştırma ve/veya inceleme sonucunda tespit edilmesi halinde, bu madde hükmü uygulanmaz.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6.3.11.</w:t>
            </w:r>
            <w:r w:rsidRPr="0036330E">
              <w:rPr>
                <w:rFonts w:ascii="Times New Roman" w:hAnsi="Times New Roman" w:cs="Times New Roman"/>
                <w:sz w:val="24"/>
                <w:szCs w:val="24"/>
              </w:rPr>
              <w:t xml:space="preserve"> Kurumca yapılan incelemeler neticesinde provizyon sistemine gerçeğe aykırı reçete kaydı yapılarak Kuruma fatura edildiğinin tespiti halinde reçete bedelinin 10 (on) katı tutarında cezai şart uygulanarak eczane uyarılır. Tekrarı halinde reçete bedelinin 20 (yirmi) katı tutarında cezai şart uygulanarak, sözleşme feshedilir ve 2 (iki) yıl süre ile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6.3.12.</w:t>
            </w:r>
            <w:r w:rsidRPr="0036330E">
              <w:rPr>
                <w:rFonts w:ascii="Times New Roman" w:hAnsi="Times New Roman" w:cs="Times New Roman"/>
                <w:sz w:val="24"/>
                <w:szCs w:val="24"/>
              </w:rPr>
              <w:t xml:space="preserve"> Kurum tarafından yapılacak inceleme ve denetimlerde istenilen bilgi ve belgelerin ibraz edilmemesi, inceleme ve denetime engel olunması denetimle görevli olan memurların görevlerini yapmasını engellemek amacıyla cebir ve tehdit kullanan eczanelere, Türk Ceza Kanununun 265 inci maddesi saklı olmak üzere 5510 sayılı Sosyal Sigortalar ve Genel Sağlık Sigortası Kanunun 102.maddesinin 1. Fıkrasının  (ı) bendinde yer alan yaptırımlar uygulanır.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6.4. Ceza Koşulları ve Fesih İşlemlerine İlişkin Diğer Hükümler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6.4.1.</w:t>
            </w:r>
            <w:r w:rsidRPr="0036330E">
              <w:rPr>
                <w:rFonts w:ascii="Times New Roman" w:hAnsi="Times New Roman" w:cs="Times New Roman"/>
                <w:sz w:val="24"/>
                <w:szCs w:val="24"/>
              </w:rPr>
              <w:t xml:space="preserve"> Ceza koşulu ve/veya fesih uygulamasını gerektiren bir fiilin tespiti halinde 20 (yirmi) iş günü içinde eczaneden yazılı savunma istenir. Savunma talep yazısının tebliğ tarihinden itibaren 10 (on) iş günü içinde </w:t>
            </w:r>
            <w:r w:rsidRPr="0036330E">
              <w:rPr>
                <w:rFonts w:ascii="Times New Roman" w:hAnsi="Times New Roman" w:cs="Times New Roman"/>
                <w:sz w:val="24"/>
                <w:szCs w:val="24"/>
              </w:rPr>
              <w:lastRenderedPageBreak/>
              <w:t xml:space="preserve">eczane savunmasını verir. Kurum gerekli gördüğü hallerde bu süreyi uzatabilir. Kurum müfettişlerince yapılan inceleme veya soruşturmalarda, müfettişlerce savunma alınmış olması halinde aynı konuya ilişkin olarak Kurumca yeniden savunma istenmez.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6.4.2.</w:t>
            </w:r>
            <w:r w:rsidRPr="0036330E">
              <w:rPr>
                <w:rFonts w:ascii="Times New Roman" w:hAnsi="Times New Roman" w:cs="Times New Roman"/>
                <w:sz w:val="24"/>
                <w:szCs w:val="24"/>
              </w:rPr>
              <w:t>Süresi içerisinde savunma verilmemesi veya verilen savunmanın değerlendirilmesi sonucunda ceza koşulu ve/veya fesih uygulanmasına karar verilmesini müteakip eczaneye gerekli tebliğ yapılır. Eczane, ceza koşulu ve fesih işleminin tebliğ tarihinden itibaren 10 (on) iş günü içinde Kurumun taşra teşkilatına itiraz edebilir. İtirazlar feshin ve ceza koşulunun uygulanmasını durdurmaz.  İtirazlar, mücbir sebepler dışında 15 (onbeş) iş günü içinde Kurum taşra teşkilatınca karara bağlanır. Ceza koşulu, uyarı ve feshe ilişkin işlemlerde tebliğ tarihi esas alınır.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Konu ile ilgili olarak mahkemeye başvurulmuş olması, ceza koşulunun takip ve tahsili ile feshin uygulanmasını durdurmaz.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6.4.3.</w:t>
            </w:r>
            <w:r w:rsidRPr="0036330E">
              <w:rPr>
                <w:rFonts w:ascii="Times New Roman" w:hAnsi="Times New Roman" w:cs="Times New Roman"/>
                <w:sz w:val="24"/>
                <w:szCs w:val="24"/>
              </w:rPr>
              <w:t xml:space="preserve"> Bu Sözleşmenin (6) başlıklı bölümündeki ceza koşullarından;</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a)</w:t>
            </w:r>
            <w:r w:rsidRPr="0036330E">
              <w:rPr>
                <w:rFonts w:ascii="Times New Roman" w:hAnsi="Times New Roman" w:cs="Times New Roman"/>
                <w:sz w:val="24"/>
                <w:szCs w:val="24"/>
              </w:rPr>
              <w:t xml:space="preserve"> (6.3.1),(6.3.2),(6.3.3),(6.3.5),(6.3.6), (6.3.9), (6.3.10),(6.3.11) maddelerdeki ceza koşulları reçete bazında değerlendirilir.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b)</w:t>
            </w:r>
            <w:r w:rsidRPr="0036330E">
              <w:rPr>
                <w:rFonts w:ascii="Times New Roman" w:hAnsi="Times New Roman" w:cs="Times New Roman"/>
                <w:sz w:val="24"/>
                <w:szCs w:val="24"/>
              </w:rPr>
              <w:t xml:space="preserve"> (6.3.12) maddelerdeki ceza koşulları inceleme dönemi olarak değerlendirilir.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c) </w:t>
            </w:r>
            <w:r w:rsidRPr="0036330E">
              <w:rPr>
                <w:rFonts w:ascii="Times New Roman" w:hAnsi="Times New Roman" w:cs="Times New Roman"/>
                <w:sz w:val="24"/>
                <w:szCs w:val="24"/>
              </w:rPr>
              <w:t xml:space="preserve">(6.3.4),(6.3.7),(6.3.8) maddedeki ceza koşulları fatura dönemi olarak değerlendirilir.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6.4.4.</w:t>
            </w:r>
            <w:r w:rsidRPr="0036330E">
              <w:rPr>
                <w:rFonts w:ascii="Times New Roman" w:hAnsi="Times New Roman" w:cs="Times New Roman"/>
                <w:sz w:val="24"/>
                <w:szCs w:val="24"/>
              </w:rPr>
              <w:t xml:space="preserve"> Eczane tarafından sözleşmenin (6.4.3) </w:t>
            </w:r>
            <w:r w:rsidRPr="0036330E">
              <w:rPr>
                <w:rFonts w:ascii="Times New Roman" w:hAnsi="Times New Roman" w:cs="Times New Roman"/>
                <w:sz w:val="24"/>
                <w:szCs w:val="24"/>
              </w:rPr>
              <w:lastRenderedPageBreak/>
              <w:t xml:space="preserve">maddesinin (a) bendinde belirtilen fiil/fiillerden, bir fatura dönemi için uygulanacak ceza koşulunun hesaplanması reçete bazında yapılır. Bir reçetede birden fazla usulsüz fiilin tespit edilmesi durumunda ceza koşullarından en yüksek olanı esas alınır. </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Bir fatura döneminde ceza koşulu gerektiren fiil/fiillerin birden fazla reçetede tespit edilmesi halinde belirlenen ceza koşulu her bir reçete için ayrı ayrı hesaplanıp bu bedeller toplanmak suretiyle tahsil edilir.</w:t>
            </w:r>
          </w:p>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Yine aynı sözleşme döneminde, sözleşmenin (6) başlıklı maddesinde belirtilen fiil/fiillerden sözleşmenin feshini gerektiren birden fazla farklı fiilin işlendiğinin tespiti halinde uzun olan fesih süresi uygulanır.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6.4.5.</w:t>
            </w:r>
            <w:r w:rsidRPr="0036330E">
              <w:rPr>
                <w:rFonts w:ascii="Times New Roman" w:hAnsi="Times New Roman" w:cs="Times New Roman"/>
                <w:sz w:val="24"/>
                <w:szCs w:val="24"/>
              </w:rPr>
              <w:t xml:space="preserve"> Sözleşmenin (6) başlıklı maddesinde belirtilen ilgili fiil/fiillerin gerçekleştirildiğinin tespiti halinde eczane yazılı olarak uyarılır. Tebliğ tarihi esas olmak üzere bir sene içinde aynı fiil/fiilin gerçekleşmesi ikinci tekrar olarak değerlendirilir.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6.4.6.</w:t>
            </w:r>
            <w:r w:rsidRPr="0036330E">
              <w:rPr>
                <w:rFonts w:ascii="Times New Roman" w:hAnsi="Times New Roman" w:cs="Times New Roman"/>
                <w:sz w:val="24"/>
                <w:szCs w:val="24"/>
              </w:rPr>
              <w:t xml:space="preserve"> </w:t>
            </w:r>
            <w:r w:rsidRPr="0036330E">
              <w:rPr>
                <w:rFonts w:ascii="Times New Roman" w:hAnsi="Times New Roman" w:cs="Times New Roman"/>
                <w:b/>
                <w:bCs/>
                <w:sz w:val="24"/>
                <w:szCs w:val="24"/>
                <w:lang w:eastAsia="tr-TR"/>
              </w:rPr>
              <w:t xml:space="preserve">(Değişik: 16/04/2018-2018/1 Ek Protokol Ek-2 15.md. Yürürlük:01/04/2018) </w:t>
            </w:r>
            <w:r w:rsidRPr="0036330E">
              <w:rPr>
                <w:rFonts w:ascii="Times New Roman" w:hAnsi="Times New Roman" w:cs="Times New Roman"/>
                <w:sz w:val="24"/>
                <w:szCs w:val="24"/>
              </w:rPr>
              <w:t>Yazılı uyarının tebliğ edildiği tarihten önceki dönemlere ait olup, Kuruma teslim edilmiş reçetelerde aynı fiilin tespiti halinde sadece ceza koşulu uygulanır.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6.4.7.</w:t>
            </w:r>
            <w:r w:rsidRPr="0036330E">
              <w:rPr>
                <w:rFonts w:ascii="Times New Roman" w:hAnsi="Times New Roman" w:cs="Times New Roman"/>
                <w:sz w:val="24"/>
                <w:szCs w:val="24"/>
              </w:rPr>
              <w:t xml:space="preserve"> Kurum tarafından sözleşmesi feshedilmiş eczane ile feshe neden olan fiillere bağlı olarak oluşan Kurum alacakları tahsil </w:t>
            </w:r>
            <w:r w:rsidRPr="0036330E">
              <w:rPr>
                <w:rFonts w:ascii="Times New Roman" w:hAnsi="Times New Roman" w:cs="Times New Roman"/>
                <w:sz w:val="24"/>
                <w:szCs w:val="24"/>
              </w:rPr>
              <w:lastRenderedPageBreak/>
              <w:t>edilmeden ve fesih süresi tamamlanmadan yeni bir sözleşme yapılmaz.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6.4.8.</w:t>
            </w:r>
            <w:r w:rsidRPr="0036330E">
              <w:rPr>
                <w:rFonts w:ascii="Times New Roman" w:hAnsi="Times New Roman" w:cs="Times New Roman"/>
                <w:sz w:val="24"/>
                <w:szCs w:val="24"/>
              </w:rPr>
              <w:t xml:space="preserve"> 5237 sayılı Kanunda belirtilen ve Kurum zararına neden olan nitelikli dolandırıcılık suçunun işlendiğinin kesinleşmiş mahkeme kararıyla sabit görülmesi şartıyla, söz konusu fiillerin eczacı veya çalışanları tarafından işlendiği durumda ilgililerin herhangi bir şekilde faaliyette bulunduğu eczane ile hiçbir şekilde sözleşme yapılmaz, kesinleşmiş mahkeme kararının beklenmesi, sözleşmede belirtilen ceza koşulu ve/veya fesih sürelerinin uygulanmasına engel olmaz.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6.4.9.</w:t>
            </w:r>
            <w:r w:rsidRPr="0036330E">
              <w:rPr>
                <w:rFonts w:ascii="Times New Roman" w:hAnsi="Times New Roman" w:cs="Times New Roman"/>
                <w:sz w:val="24"/>
                <w:szCs w:val="24"/>
              </w:rPr>
              <w:t xml:space="preserve"> Sözleşmede ceza koşulu veya fesih uygulamasını gerektiren fiillerin 26.09.2004 tarihli ve 5237 sayılı Türk Ceza Kanunu yönünden de suç oluşturması halinde ilgililer hakkında Cumhuriyet Savcılığına suç duyurusunda bulunulur.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6.4.10.</w:t>
            </w:r>
            <w:r w:rsidRPr="0036330E">
              <w:rPr>
                <w:rFonts w:ascii="Times New Roman" w:hAnsi="Times New Roman" w:cs="Times New Roman"/>
                <w:sz w:val="24"/>
                <w:szCs w:val="24"/>
              </w:rPr>
              <w:t xml:space="preserve"> Fesih nedeniyle sözleşme yapılmayacak süre dolduğunda, feshe ilişkin yargı süreci devam etse dahi, Kurum alacaklarının tahsil edilmiş olması şartıyla, eczacının talebinin, Kurum tarafından uygun görülmesi halinde sözleşme yapılabilir.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6.4.11.</w:t>
            </w:r>
            <w:r w:rsidRPr="0036330E">
              <w:rPr>
                <w:rFonts w:ascii="Times New Roman" w:hAnsi="Times New Roman" w:cs="Times New Roman"/>
                <w:sz w:val="24"/>
                <w:szCs w:val="24"/>
              </w:rPr>
              <w:t xml:space="preserve"> Eczane sahibi ve mesul müdürün aynı kişi olmadığı durumlarda, her ikisi de fesih/uyarı ve ceza koşullarına ilişkin hükümlerden doğan borçlardan müştereken ve müteselsilen sorumludurlar.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6.4.12.</w:t>
            </w:r>
            <w:r w:rsidRPr="0036330E">
              <w:rPr>
                <w:rFonts w:ascii="Times New Roman" w:hAnsi="Times New Roman" w:cs="Times New Roman"/>
                <w:sz w:val="24"/>
                <w:szCs w:val="24"/>
              </w:rPr>
              <w:t xml:space="preserve"> Sağlık Bakanlığı ve İl Sağlık </w:t>
            </w:r>
            <w:r w:rsidRPr="0036330E">
              <w:rPr>
                <w:rFonts w:ascii="Times New Roman" w:hAnsi="Times New Roman" w:cs="Times New Roman"/>
                <w:sz w:val="24"/>
                <w:szCs w:val="24"/>
              </w:rPr>
              <w:lastRenderedPageBreak/>
              <w:t>Müdürlüklerince görevlendirilen yasal denetçiler tarafından eczanede yapılan denetimlerde bu sözleşmenin feshini ve/veya cezai şart gerektiren hususlarının tespit edilerek Kuruma bildirilmesi halinde, bu durum Kurum tarafından değerlendirilerek fesih hükümleri ve süreleri ile cezai şartlara ilişkin işlem yapılır.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lastRenderedPageBreak/>
              <w:t>6.4.13.</w:t>
            </w:r>
            <w:r w:rsidRPr="0036330E">
              <w:rPr>
                <w:rFonts w:ascii="Times New Roman" w:hAnsi="Times New Roman" w:cs="Times New Roman"/>
                <w:sz w:val="24"/>
                <w:szCs w:val="24"/>
              </w:rPr>
              <w:t xml:space="preserve"> Türk Eczacıları Birliği Merkez Heyeti ve Bölge Eczacı Odaları tarafından yapılan denetimlerde, bu sözleşmenin feshini ve/veya cezai şartı gerektiren hususların tespiti halinde bu hususlar Kuruma bildirilir. Yapılan bildirim Kurum tarafından değerlendirilerek yukarıda belirtilen fesih hükümleri ve süreleri ile cezai şarta ilişkin işlem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müteselsilen karşılanır.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7. İNCELEME VE DENETİM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Kurum, eczane ve fatura edilen tıbbi malzemeler ile ilgili her türlü bilgi, belge ve dokümanları isteme, inceleme, kopyalarını alma, eczacının, eczane çalışanlarının ya da sağlık hizmeti sunucularının bilgisine başvurma ve denetim yetkisine sahiptir. </w:t>
            </w:r>
            <w:r w:rsidRPr="0036330E">
              <w:rPr>
                <w:rFonts w:ascii="Times New Roman" w:hAnsi="Times New Roman" w:cs="Times New Roman"/>
                <w:sz w:val="24"/>
                <w:szCs w:val="24"/>
              </w:rPr>
              <w:lastRenderedPageBreak/>
              <w:t>Kurum bu yetkisini, uygun gördüğü zamanlarda, Sosyal Güvenlik Kurumu Kapsamındaki Kişilerin Türk Eczacıları Birliği Üyesi Eczanelerden İlaç Teminine İlişkin Protokol hükümleri doğrultusunda kullanabilir.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8.  SÖZLEŞMEYLE İLİŞKİN DİĞER HÜKÜMLER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8.1.</w:t>
            </w:r>
            <w:r w:rsidRPr="0036330E">
              <w:rPr>
                <w:rFonts w:ascii="Times New Roman" w:hAnsi="Times New Roman" w:cs="Times New Roman"/>
                <w:sz w:val="24"/>
                <w:szCs w:val="24"/>
              </w:rPr>
              <w:t xml:space="preserve"> Kurum tarafından eczaneye yapılacak ceza koşulu ve/veya uyarı ve/veya fesih cezaları ile ilgili tebligatlar sözleşmede belirttiği adresine, eczane tarafından Kuruma yapılacak bildirimler ise Kurumun ilgili taşra teşkilatına, 7201 sayılı “Tebligat Kanunu” hükümlerine göre yapılır.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8.2.</w:t>
            </w:r>
            <w:r w:rsidRPr="0036330E">
              <w:rPr>
                <w:rFonts w:ascii="Times New Roman" w:hAnsi="Times New Roman" w:cs="Times New Roman"/>
                <w:sz w:val="24"/>
                <w:szCs w:val="24"/>
              </w:rPr>
              <w:t xml:space="preserve"> Sözleşmede belirtilen adrese yapılan tebligatlar eczaneye yapılmış sayılır. Adres değişikliği halinde, Kuruma bildirilen son adrese yapılan tebligatlar geçerli sayılır. Adres değişikliğinin Kuruma bildirilmemiş olması halinde sözleşmede belirtilen adrese yapılan tebligatlar geçerli sayılır.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8.3.</w:t>
            </w:r>
            <w:r w:rsidRPr="0036330E">
              <w:rPr>
                <w:rFonts w:ascii="Times New Roman" w:hAnsi="Times New Roman" w:cs="Times New Roman"/>
                <w:sz w:val="24"/>
                <w:szCs w:val="24"/>
              </w:rPr>
              <w:t xml:space="preserve"> Eczane, Kurumdan doğmuş ve doğacak alacaklarını hiçbir suretle başka bir eczane  ve/veya gerçek ve/veya tüzel kişilere devir ve temlik edemez.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8.4.</w:t>
            </w:r>
            <w:r w:rsidRPr="0036330E">
              <w:rPr>
                <w:rFonts w:ascii="Times New Roman" w:hAnsi="Times New Roman" w:cs="Times New Roman"/>
                <w:sz w:val="24"/>
                <w:szCs w:val="24"/>
              </w:rPr>
              <w:t xml:space="preserve"> Sözleşmeden doğacak her türlü vergi, resim harç ve masraflar satış eczaneye aittir.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8.5.</w:t>
            </w:r>
            <w:r w:rsidRPr="0036330E">
              <w:rPr>
                <w:rFonts w:ascii="Times New Roman" w:hAnsi="Times New Roman" w:cs="Times New Roman"/>
                <w:sz w:val="24"/>
                <w:szCs w:val="24"/>
              </w:rPr>
              <w:t xml:space="preserve"> Sözleşme için TEB tarafından eczanelerden herhangi bir sözleşme ücreti alınmaz.</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9.  MÜCBİR SEBEP</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lastRenderedPageBreak/>
              <w:t>Eczaneden kaynaklanan bir kusurdan ileri gelmemiş olması, hizmetin yerine getirilmesine engel nitelikte olması, eczanenin bu engeli ortadan kaldırmaya gücünün yetmemiş bulunması, mücbir sebebin meydana geldiği tarihi izleyen 15 (onbeş) gün içinde eczacının Kuruma yazılı olarak bildirimde bulunması ve bu durumun yetkili merciler tarafından belgelendirilmesi kaydıyla aşağıda belirtilen haller mücbir sebep olarak kabul edilir.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a)</w:t>
            </w:r>
            <w:r w:rsidRPr="0036330E">
              <w:rPr>
                <w:rFonts w:ascii="Times New Roman" w:hAnsi="Times New Roman" w:cs="Times New Roman"/>
                <w:sz w:val="24"/>
                <w:szCs w:val="24"/>
              </w:rPr>
              <w:t xml:space="preserve"> Doğal afetler,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b) </w:t>
            </w:r>
            <w:r w:rsidRPr="0036330E">
              <w:rPr>
                <w:rFonts w:ascii="Times New Roman" w:hAnsi="Times New Roman" w:cs="Times New Roman"/>
                <w:sz w:val="24"/>
                <w:szCs w:val="24"/>
              </w:rPr>
              <w:t>Kanuni grev,</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rPr>
                <w:rFonts w:ascii="Times New Roman" w:hAnsi="Times New Roman" w:cs="Times New Roman"/>
                <w:sz w:val="24"/>
                <w:szCs w:val="24"/>
              </w:rPr>
            </w:pPr>
            <w:r w:rsidRPr="0036330E">
              <w:rPr>
                <w:rFonts w:ascii="Times New Roman" w:hAnsi="Times New Roman" w:cs="Times New Roman"/>
                <w:b/>
                <w:sz w:val="24"/>
                <w:szCs w:val="24"/>
              </w:rPr>
              <w:t xml:space="preserve">c) </w:t>
            </w:r>
            <w:r w:rsidRPr="0036330E">
              <w:rPr>
                <w:rFonts w:ascii="Times New Roman" w:hAnsi="Times New Roman" w:cs="Times New Roman"/>
                <w:sz w:val="24"/>
                <w:szCs w:val="24"/>
              </w:rPr>
              <w:t>Genel salgın hastalık,</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rPr>
                <w:rFonts w:ascii="Times New Roman" w:hAnsi="Times New Roman" w:cs="Times New Roman"/>
                <w:sz w:val="24"/>
                <w:szCs w:val="24"/>
              </w:rPr>
            </w:pPr>
            <w:r w:rsidRPr="0036330E">
              <w:rPr>
                <w:rFonts w:ascii="Times New Roman" w:hAnsi="Times New Roman" w:cs="Times New Roman"/>
                <w:b/>
                <w:sz w:val="24"/>
                <w:szCs w:val="24"/>
              </w:rPr>
              <w:t>ç)</w:t>
            </w:r>
            <w:r w:rsidRPr="0036330E">
              <w:rPr>
                <w:rFonts w:ascii="Times New Roman" w:hAnsi="Times New Roman" w:cs="Times New Roman"/>
                <w:sz w:val="24"/>
                <w:szCs w:val="24"/>
              </w:rPr>
              <w:t xml:space="preserve"> Kısmi veya genel seferberlik ilanı,</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d)</w:t>
            </w:r>
            <w:r w:rsidRPr="0036330E">
              <w:rPr>
                <w:rFonts w:ascii="Times New Roman" w:hAnsi="Times New Roman" w:cs="Times New Roman"/>
                <w:sz w:val="24"/>
                <w:szCs w:val="24"/>
              </w:rPr>
              <w:t xml:space="preserve"> Gerektiğinde Kurum tarafından kabul edilecek benzeri diğer haller.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10. YETKİLİ MAHKEME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Bu sözleşmenin uygulanmasından doğan uyuşmazlıklarda, ANKARA ili mahkeme ve icra daireleri / sözleşmeyi yapan taşra teşkilatının bulunduğu yer mahkemeleri ve icra daireleri yetkilidir.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11. YÜRÜRLÜK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11.1.</w:t>
            </w:r>
            <w:r w:rsidRPr="0036330E">
              <w:rPr>
                <w:rFonts w:ascii="Times New Roman" w:hAnsi="Times New Roman" w:cs="Times New Roman"/>
                <w:sz w:val="24"/>
                <w:szCs w:val="24"/>
              </w:rPr>
              <w:t xml:space="preserve"> Bu sözleşme, … /… /2017 tarihinden, 31/12/2017 tarihine kadar geçerlidir.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 xml:space="preserve">11.2. </w:t>
            </w:r>
            <w:r w:rsidRPr="0036330E">
              <w:rPr>
                <w:rFonts w:ascii="Times New Roman" w:hAnsi="Times New Roman" w:cs="Times New Roman"/>
                <w:sz w:val="24"/>
                <w:szCs w:val="24"/>
              </w:rPr>
              <w:t>İmzalanan sözleşmeler, Sözleşmede belirtilen istisnalar dışında, her takvim yılının 15 Aralık günü mesai bitimine kadar sözleşme taraflarından birisi feshi ihbar etmediği taktirde aynı şartlarla bir yıl daha uzamış sayılır.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 xml:space="preserve">12. YÜRÜTME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12.1.</w:t>
            </w:r>
            <w:r w:rsidRPr="0036330E">
              <w:rPr>
                <w:rFonts w:ascii="Times New Roman" w:hAnsi="Times New Roman" w:cs="Times New Roman"/>
                <w:sz w:val="24"/>
                <w:szCs w:val="24"/>
              </w:rPr>
              <w:t xml:space="preserve"> Bu sözleşmenin imzalanması ve yürütümü Kurum taşra teşkilatı tarafından yapılır.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b/>
                <w:sz w:val="24"/>
                <w:szCs w:val="24"/>
              </w:rPr>
              <w:t>12.2.</w:t>
            </w:r>
            <w:r w:rsidRPr="0036330E">
              <w:rPr>
                <w:rFonts w:ascii="Times New Roman" w:hAnsi="Times New Roman" w:cs="Times New Roman"/>
                <w:sz w:val="24"/>
                <w:szCs w:val="24"/>
              </w:rPr>
              <w:t xml:space="preserve"> …. (…………) sayfa, iki nüsha ve eki 8 (sekiz) belge olarak düzenlenen bu sözleşme metni, taraflar arasında karşılıklı mutabakat ile imzalanmıştır. Sözleşmenin bir nüshası eczanede ve bir nüshası da Kurum taşra teşkilatında saklanır.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Eczane Mesul Müdürü</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İmza Tarihi: …/…/20…</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Eczane Sicili:</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Eczane Adresi ve Kaşesi:</w:t>
            </w:r>
          </w:p>
          <w:p w:rsidR="00C027A6" w:rsidRPr="0036330E" w:rsidRDefault="00C027A6" w:rsidP="005F5526">
            <w:pPr>
              <w:rPr>
                <w:rFonts w:ascii="Times New Roman" w:hAnsi="Times New Roman" w:cs="Times New Roman"/>
                <w:b/>
                <w:sz w:val="24"/>
                <w:szCs w:val="24"/>
              </w:rPr>
            </w:pPr>
            <w:r w:rsidRPr="0036330E">
              <w:rPr>
                <w:rFonts w:ascii="Times New Roman" w:hAnsi="Times New Roman" w:cs="Times New Roman"/>
                <w:b/>
                <w:sz w:val="24"/>
                <w:szCs w:val="24"/>
              </w:rPr>
              <w:t>Sosyal Güvenlik Kurumu</w:t>
            </w:r>
          </w:p>
          <w:p w:rsidR="00C027A6" w:rsidRPr="0036330E" w:rsidRDefault="00C027A6" w:rsidP="005F5526">
            <w:pPr>
              <w:jc w:val="both"/>
              <w:rPr>
                <w:rFonts w:ascii="Times New Roman" w:hAnsi="Times New Roman" w:cs="Times New Roman"/>
                <w:b/>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b/>
                <w:sz w:val="24"/>
                <w:szCs w:val="24"/>
              </w:rPr>
            </w:pPr>
            <w:r w:rsidRPr="0036330E">
              <w:rPr>
                <w:rFonts w:ascii="Times New Roman" w:hAnsi="Times New Roman" w:cs="Times New Roman"/>
                <w:b/>
                <w:sz w:val="24"/>
                <w:szCs w:val="24"/>
              </w:rPr>
              <w:t xml:space="preserve">EKLER:                                   </w:t>
            </w:r>
            <w:r w:rsidRPr="0036330E">
              <w:rPr>
                <w:rFonts w:ascii="Times New Roman" w:hAnsi="Times New Roman" w:cs="Times New Roman"/>
                <w:b/>
                <w:sz w:val="24"/>
                <w:szCs w:val="24"/>
              </w:rPr>
              <w:tab/>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Ek-6/1: İstenecek Belgeler</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Ek-6/2: Sözleşme Başvuru Formu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Ek-6/3: Eczane Taahhütnamesi Örneği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Ek-6/4: Hasta İşlem Formu</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Ek-6/5: Hasta Taahhütnamesi Örneği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Ek-6/6: Eczane Sözleşmesi Dönem Fatura Teslim Üst Yazısı Örneği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Ek-6/7: Kaşe örneği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jc w:val="both"/>
              <w:rPr>
                <w:rFonts w:ascii="Times New Roman" w:hAnsi="Times New Roman" w:cs="Times New Roman"/>
                <w:sz w:val="24"/>
                <w:szCs w:val="24"/>
              </w:rPr>
            </w:pPr>
            <w:r w:rsidRPr="0036330E">
              <w:rPr>
                <w:rFonts w:ascii="Times New Roman" w:hAnsi="Times New Roman" w:cs="Times New Roman"/>
                <w:sz w:val="24"/>
                <w:szCs w:val="24"/>
              </w:rPr>
              <w:t xml:space="preserve">Ek-6/8: Tıbbi malzeme listesi </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BB7092">
            <w:pPr>
              <w:tabs>
                <w:tab w:val="right" w:pos="9072"/>
              </w:tabs>
              <w:jc w:val="both"/>
              <w:rPr>
                <w:rFonts w:ascii="Times New Roman" w:hAnsi="Times New Roman" w:cs="Times New Roman"/>
                <w:b/>
                <w:bCs/>
                <w:sz w:val="24"/>
                <w:szCs w:val="24"/>
                <w:lang w:eastAsia="tr-TR"/>
              </w:rPr>
            </w:pPr>
            <w:r w:rsidRPr="0036330E">
              <w:rPr>
                <w:rFonts w:ascii="Times New Roman" w:hAnsi="Times New Roman" w:cs="Times New Roman"/>
                <w:b/>
                <w:bCs/>
                <w:sz w:val="24"/>
                <w:szCs w:val="24"/>
                <w:lang w:eastAsia="tr-TR"/>
              </w:rPr>
              <w:t>(Ekleme: 16/04/2018-2018/1 Ek Protokol Ek-2 16.md. Yürürlük:01/04/2018)</w:t>
            </w:r>
          </w:p>
          <w:p w:rsidR="00C027A6" w:rsidRPr="0036330E" w:rsidRDefault="00C027A6" w:rsidP="00BB7092">
            <w:pPr>
              <w:tabs>
                <w:tab w:val="right" w:pos="9072"/>
              </w:tabs>
              <w:jc w:val="both"/>
              <w:rPr>
                <w:rFonts w:ascii="Times New Roman" w:hAnsi="Times New Roman" w:cs="Times New Roman"/>
                <w:b/>
                <w:bCs/>
                <w:sz w:val="24"/>
                <w:szCs w:val="24"/>
              </w:rPr>
            </w:pPr>
            <w:r w:rsidRPr="0036330E">
              <w:rPr>
                <w:rFonts w:ascii="Times New Roman" w:hAnsi="Times New Roman" w:cs="Times New Roman"/>
                <w:b/>
                <w:bCs/>
                <w:sz w:val="24"/>
                <w:szCs w:val="24"/>
                <w:lang w:eastAsia="tr-TR"/>
              </w:rPr>
              <w:t xml:space="preserve">Ek-6/9: </w:t>
            </w:r>
            <w:r w:rsidRPr="0036330E">
              <w:rPr>
                <w:rFonts w:ascii="Times New Roman" w:hAnsi="Times New Roman" w:cs="Times New Roman"/>
                <w:bCs/>
                <w:sz w:val="24"/>
                <w:szCs w:val="24"/>
                <w:lang w:eastAsia="tr-TR"/>
              </w:rPr>
              <w:t>Örneklemeye Tabi Tıbbi Mazleme Listesi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jc w:val="both"/>
              <w:rPr>
                <w:rFonts w:ascii="Times New Roman" w:eastAsia="Times New Roman" w:hAnsi="Times New Roman" w:cs="Times New Roman"/>
                <w:b/>
                <w:sz w:val="24"/>
                <w:szCs w:val="24"/>
              </w:rPr>
            </w:pPr>
            <w:r w:rsidRPr="0036330E">
              <w:rPr>
                <w:rFonts w:ascii="Times New Roman" w:eastAsia="Times New Roman" w:hAnsi="Times New Roman" w:cs="Times New Roman"/>
                <w:b/>
                <w:sz w:val="24"/>
                <w:szCs w:val="24"/>
              </w:rPr>
              <w:t>EK-6/1</w:t>
            </w:r>
          </w:p>
          <w:p w:rsidR="00C027A6" w:rsidRPr="0036330E" w:rsidRDefault="00C027A6" w:rsidP="001B184D">
            <w:pPr>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 xml:space="preserve">SÖZLEŞME YAPMAK İÇİN ARANAN </w:t>
            </w:r>
            <w:r w:rsidRPr="0036330E">
              <w:rPr>
                <w:rFonts w:ascii="Times New Roman" w:eastAsia="Times New Roman" w:hAnsi="Times New Roman" w:cs="Times New Roman"/>
                <w:b/>
                <w:bCs/>
                <w:sz w:val="24"/>
                <w:szCs w:val="24"/>
              </w:rPr>
              <w:lastRenderedPageBreak/>
              <w:t>BELGELER FORMU</w:t>
            </w:r>
          </w:p>
          <w:p w:rsidR="00C027A6" w:rsidRPr="0036330E" w:rsidRDefault="00C027A6" w:rsidP="001B184D">
            <w:pPr>
              <w:jc w:val="both"/>
              <w:rPr>
                <w:rFonts w:ascii="Times New Roman" w:eastAsia="Times New Roman" w:hAnsi="Times New Roman" w:cs="Times New Roman"/>
                <w:b/>
                <w:bCs/>
                <w:sz w:val="24"/>
                <w:szCs w:val="24"/>
              </w:rPr>
            </w:pPr>
          </w:p>
          <w:tbl>
            <w:tblPr>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1692"/>
              <w:gridCol w:w="143"/>
              <w:gridCol w:w="1666"/>
            </w:tblGrid>
            <w:tr w:rsidR="00C027A6" w:rsidRPr="0036330E" w:rsidTr="008C5028">
              <w:trPr>
                <w:trHeight w:val="344"/>
              </w:trPr>
              <w:tc>
                <w:tcPr>
                  <w:tcW w:w="562" w:type="dxa"/>
                </w:tcPr>
                <w:p w:rsidR="00C027A6" w:rsidRPr="0036330E" w:rsidRDefault="00C027A6" w:rsidP="008C5028">
                  <w:pPr>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NO</w:t>
                  </w:r>
                </w:p>
              </w:tc>
              <w:tc>
                <w:tcPr>
                  <w:tcW w:w="1843" w:type="dxa"/>
                  <w:gridSpan w:val="2"/>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b/>
                      <w:bCs/>
                      <w:sz w:val="24"/>
                      <w:szCs w:val="24"/>
                    </w:rPr>
                    <w:t>BELGE ADI</w:t>
                  </w:r>
                </w:p>
              </w:tc>
              <w:tc>
                <w:tcPr>
                  <w:tcW w:w="1660" w:type="dxa"/>
                </w:tcPr>
                <w:p w:rsidR="00C027A6" w:rsidRPr="0036330E" w:rsidRDefault="00C027A6" w:rsidP="008C5028">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rPr>
                  </w:pPr>
                  <w:r w:rsidRPr="0036330E">
                    <w:rPr>
                      <w:rFonts w:ascii="Times New Roman" w:eastAsia="Times New Roman" w:hAnsi="Times New Roman" w:cs="Times New Roman"/>
                      <w:b/>
                      <w:bCs/>
                      <w:sz w:val="24"/>
                      <w:szCs w:val="24"/>
                    </w:rPr>
                    <w:t>AÇIKLAMA</w:t>
                  </w:r>
                </w:p>
              </w:tc>
            </w:tr>
            <w:tr w:rsidR="00C027A6" w:rsidRPr="0036330E" w:rsidTr="008C5028">
              <w:trPr>
                <w:trHeight w:val="303"/>
              </w:trPr>
              <w:tc>
                <w:tcPr>
                  <w:tcW w:w="562" w:type="dxa"/>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1</w:t>
                  </w:r>
                </w:p>
              </w:tc>
              <w:tc>
                <w:tcPr>
                  <w:tcW w:w="1843" w:type="dxa"/>
                  <w:gridSpan w:val="2"/>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Sözleşme Başvuru Formu</w:t>
                  </w:r>
                </w:p>
              </w:tc>
              <w:tc>
                <w:tcPr>
                  <w:tcW w:w="1660" w:type="dxa"/>
                </w:tcPr>
                <w:p w:rsidR="00C027A6" w:rsidRPr="0036330E" w:rsidRDefault="00C027A6" w:rsidP="008C5028">
                  <w:pPr>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Bu Sözleşmenin Ekinde yer alan Ek-6/2 Formu </w:t>
                  </w:r>
                </w:p>
              </w:tc>
            </w:tr>
            <w:tr w:rsidR="00C027A6" w:rsidRPr="0036330E" w:rsidTr="008C5028">
              <w:trPr>
                <w:trHeight w:val="423"/>
              </w:trPr>
              <w:tc>
                <w:tcPr>
                  <w:tcW w:w="562" w:type="dxa"/>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p>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2</w:t>
                  </w:r>
                </w:p>
              </w:tc>
              <w:tc>
                <w:tcPr>
                  <w:tcW w:w="1843" w:type="dxa"/>
                  <w:gridSpan w:val="2"/>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Eczane Mesul Müdürü imza sirküleri,  Kimlik fotokopisi</w:t>
                  </w:r>
                </w:p>
              </w:tc>
              <w:tc>
                <w:tcPr>
                  <w:tcW w:w="1660" w:type="dxa"/>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Noter tarafından onaylanmış olmalıdır.</w:t>
                  </w:r>
                </w:p>
              </w:tc>
            </w:tr>
            <w:tr w:rsidR="00C027A6" w:rsidRPr="0036330E" w:rsidTr="008C5028">
              <w:trPr>
                <w:trHeight w:val="423"/>
              </w:trPr>
              <w:tc>
                <w:tcPr>
                  <w:tcW w:w="562" w:type="dxa"/>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3</w:t>
                  </w:r>
                </w:p>
              </w:tc>
              <w:tc>
                <w:tcPr>
                  <w:tcW w:w="1843" w:type="dxa"/>
                  <w:gridSpan w:val="2"/>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Eczane Mesul Müdürünün İl sağlık müdürlüğü tarafından düzenlenmiş mesul müdürlük belge ve eczane ruhsat fotokopisi </w:t>
                  </w:r>
                </w:p>
              </w:tc>
              <w:tc>
                <w:tcPr>
                  <w:tcW w:w="1660" w:type="dxa"/>
                </w:tcPr>
                <w:p w:rsidR="00C027A6" w:rsidRPr="0036330E" w:rsidRDefault="00C027A6" w:rsidP="008C5028">
                  <w:pPr>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Noter onaylı/ Düzenleyen İl sağlık müdürlüğü tarafından onay</w:t>
                  </w:r>
                </w:p>
              </w:tc>
            </w:tr>
            <w:tr w:rsidR="00C027A6" w:rsidRPr="0036330E" w:rsidTr="008C5028">
              <w:trPr>
                <w:trHeight w:val="423"/>
              </w:trPr>
              <w:tc>
                <w:tcPr>
                  <w:tcW w:w="562" w:type="dxa"/>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t>4</w:t>
                  </w:r>
                </w:p>
              </w:tc>
              <w:tc>
                <w:tcPr>
                  <w:tcW w:w="1843" w:type="dxa"/>
                  <w:gridSpan w:val="2"/>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Eczane Mesul Müdürüne ilişkin Adli sicil kaydını gösterir belge</w:t>
                  </w:r>
                  <w:r w:rsidRPr="0036330E">
                    <w:rPr>
                      <w:rFonts w:ascii="Times New Roman" w:eastAsia="Times New Roman" w:hAnsi="Times New Roman" w:cs="Times New Roman"/>
                      <w:sz w:val="24"/>
                      <w:szCs w:val="24"/>
                    </w:rPr>
                    <w:tab/>
                  </w:r>
                </w:p>
              </w:tc>
              <w:tc>
                <w:tcPr>
                  <w:tcW w:w="1660" w:type="dxa"/>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Aslı</w:t>
                  </w:r>
                </w:p>
              </w:tc>
            </w:tr>
            <w:tr w:rsidR="00C027A6" w:rsidRPr="0036330E" w:rsidTr="008C5028">
              <w:trPr>
                <w:trHeight w:val="423"/>
              </w:trPr>
              <w:tc>
                <w:tcPr>
                  <w:tcW w:w="562" w:type="dxa"/>
                </w:tcPr>
                <w:p w:rsidR="00C027A6" w:rsidRPr="0036330E" w:rsidRDefault="00C027A6" w:rsidP="008C5028">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rPr>
                  </w:pPr>
                  <w:r w:rsidRPr="0036330E">
                    <w:rPr>
                      <w:rFonts w:ascii="Times New Roman" w:eastAsia="Times New Roman" w:hAnsi="Times New Roman" w:cs="Times New Roman"/>
                      <w:b/>
                      <w:bCs/>
                      <w:sz w:val="24"/>
                      <w:szCs w:val="24"/>
                    </w:rPr>
                    <w:lastRenderedPageBreak/>
                    <w:t>5</w:t>
                  </w:r>
                </w:p>
              </w:tc>
              <w:tc>
                <w:tcPr>
                  <w:tcW w:w="1843" w:type="dxa"/>
                  <w:gridSpan w:val="2"/>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Eczane tarafından imzalanmış Ek te yer alan taahhüt</w:t>
                  </w:r>
                </w:p>
              </w:tc>
              <w:tc>
                <w:tcPr>
                  <w:tcW w:w="1660" w:type="dxa"/>
                </w:tcPr>
                <w:p w:rsidR="00C027A6" w:rsidRPr="0036330E" w:rsidRDefault="00C027A6" w:rsidP="008C5028">
                  <w:pPr>
                    <w:tabs>
                      <w:tab w:val="left" w:pos="0"/>
                    </w:tabs>
                    <w:autoSpaceDE w:val="0"/>
                    <w:autoSpaceDN w:val="0"/>
                    <w:adjustRightInd w:val="0"/>
                    <w:spacing w:after="0"/>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Aslı</w:t>
                  </w:r>
                </w:p>
              </w:tc>
            </w:tr>
            <w:tr w:rsidR="00C027A6" w:rsidRPr="0036330E" w:rsidTr="008C5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92"/>
              </w:trPr>
              <w:tc>
                <w:tcPr>
                  <w:tcW w:w="2261" w:type="dxa"/>
                  <w:gridSpan w:val="2"/>
                  <w:shd w:val="clear" w:color="auto" w:fill="auto"/>
                </w:tcPr>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Eczane    </w:t>
                  </w:r>
                </w:p>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Mesul Müdürünün</w:t>
                  </w:r>
                </w:p>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p>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Adı Soyadı:</w:t>
                  </w:r>
                </w:p>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Eczane Kaşesi</w:t>
                  </w:r>
                </w:p>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İmza:</w:t>
                  </w:r>
                </w:p>
                <w:p w:rsidR="00C027A6" w:rsidRPr="0036330E" w:rsidRDefault="00C027A6" w:rsidP="008C5028">
                  <w:pPr>
                    <w:autoSpaceDE w:val="0"/>
                    <w:autoSpaceDN w:val="0"/>
                    <w:adjustRightInd w:val="0"/>
                    <w:spacing w:after="0" w:line="240" w:lineRule="auto"/>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Tarih:</w:t>
                  </w:r>
                </w:p>
              </w:tc>
              <w:tc>
                <w:tcPr>
                  <w:tcW w:w="1814" w:type="dxa"/>
                  <w:gridSpan w:val="2"/>
                  <w:shd w:val="clear" w:color="auto" w:fill="auto"/>
                </w:tcPr>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Kontrolü Yapan Kurum Yetkilisi</w:t>
                  </w:r>
                </w:p>
                <w:p w:rsidR="00C027A6" w:rsidRPr="0036330E" w:rsidRDefault="00C027A6" w:rsidP="008C5028">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Yetkilisi Personelin</w:t>
                  </w:r>
                </w:p>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Adı Soyadı:</w:t>
                  </w:r>
                </w:p>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Görevi:</w:t>
                  </w:r>
                </w:p>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İmza:</w:t>
                  </w:r>
                </w:p>
                <w:p w:rsidR="00C027A6" w:rsidRPr="0036330E" w:rsidRDefault="00C027A6" w:rsidP="008C5028">
                  <w:pPr>
                    <w:autoSpaceDE w:val="0"/>
                    <w:autoSpaceDN w:val="0"/>
                    <w:adjustRightInd w:val="0"/>
                    <w:spacing w:after="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Tarih:</w:t>
                  </w:r>
                </w:p>
              </w:tc>
            </w:tr>
          </w:tbl>
          <w:p w:rsidR="00C027A6" w:rsidRPr="0036330E" w:rsidRDefault="00C027A6" w:rsidP="001B184D">
            <w:pPr>
              <w:jc w:val="both"/>
              <w:rPr>
                <w:rFonts w:ascii="Times New Roman" w:eastAsia="Times New Roman" w:hAnsi="Times New Roman" w:cs="Times New Roman"/>
                <w:b/>
                <w:bCs/>
                <w:sz w:val="24"/>
                <w:szCs w:val="24"/>
              </w:rPr>
            </w:pPr>
          </w:p>
          <w:p w:rsidR="00C027A6" w:rsidRPr="0036330E" w:rsidRDefault="00C027A6" w:rsidP="001B184D">
            <w:pPr>
              <w:jc w:val="both"/>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autoSpaceDE w:val="0"/>
              <w:autoSpaceDN w:val="0"/>
              <w:adjustRightInd w:val="0"/>
              <w:ind w:right="-2"/>
              <w:jc w:val="both"/>
              <w:rPr>
                <w:rFonts w:ascii="Times New Roman" w:eastAsia="Times New Roman" w:hAnsi="Times New Roman" w:cs="Times New Roman"/>
                <w:bCs/>
                <w:sz w:val="24"/>
                <w:szCs w:val="24"/>
                <w:lang w:eastAsia="tr-TR"/>
              </w:rPr>
            </w:pPr>
            <w:r w:rsidRPr="0036330E">
              <w:rPr>
                <w:rFonts w:ascii="Times New Roman" w:eastAsia="Times New Roman" w:hAnsi="Times New Roman" w:cs="Times New Roman"/>
                <w:b/>
                <w:bCs/>
                <w:sz w:val="24"/>
                <w:szCs w:val="24"/>
                <w:lang w:eastAsia="tr-TR"/>
              </w:rPr>
              <w:lastRenderedPageBreak/>
              <w:t>EK-2</w:t>
            </w:r>
          </w:p>
          <w:p w:rsidR="00C027A6" w:rsidRPr="0036330E" w:rsidRDefault="00C027A6" w:rsidP="001B184D">
            <w:pPr>
              <w:tabs>
                <w:tab w:val="left" w:pos="0"/>
              </w:tabs>
              <w:jc w:val="both"/>
              <w:rPr>
                <w:rFonts w:ascii="Times New Roman" w:eastAsia="Times New Roman" w:hAnsi="Times New Roman" w:cs="Times New Roman"/>
                <w:b/>
                <w:sz w:val="24"/>
                <w:szCs w:val="24"/>
                <w:lang w:eastAsia="tr-TR"/>
              </w:rPr>
            </w:pPr>
            <w:r w:rsidRPr="0036330E">
              <w:rPr>
                <w:rFonts w:ascii="Times New Roman" w:eastAsia="Times New Roman" w:hAnsi="Times New Roman" w:cs="Times New Roman"/>
                <w:b/>
                <w:sz w:val="24"/>
                <w:szCs w:val="24"/>
                <w:lang w:eastAsia="tr-TR"/>
              </w:rPr>
              <w:t>SÖZLEŞME BAŞVURU FORMU</w:t>
            </w:r>
          </w:p>
          <w:p w:rsidR="00C027A6" w:rsidRPr="0036330E" w:rsidRDefault="00C027A6" w:rsidP="00BB7092">
            <w:pPr>
              <w:jc w:val="both"/>
              <w:rPr>
                <w:rFonts w:ascii="Times New Roman" w:hAnsi="Times New Roman" w:cs="Times New Roman"/>
                <w:sz w:val="24"/>
                <w:szCs w:val="24"/>
              </w:rPr>
            </w:pPr>
          </w:p>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660"/>
              <w:gridCol w:w="32"/>
              <w:gridCol w:w="528"/>
              <w:gridCol w:w="50"/>
              <w:gridCol w:w="883"/>
              <w:gridCol w:w="42"/>
              <w:gridCol w:w="557"/>
            </w:tblGrid>
            <w:tr w:rsidR="00C027A6" w:rsidRPr="0036330E" w:rsidTr="008C5028">
              <w:trPr>
                <w:trHeight w:val="340"/>
                <w:jc w:val="center"/>
              </w:trPr>
              <w:tc>
                <w:tcPr>
                  <w:tcW w:w="4309" w:type="dxa"/>
                  <w:gridSpan w:val="8"/>
                  <w:vAlign w:val="center"/>
                </w:tcPr>
                <w:p w:rsidR="00C027A6" w:rsidRPr="0036330E" w:rsidRDefault="00C027A6" w:rsidP="008C5028">
                  <w:pPr>
                    <w:spacing w:after="0" w:line="240" w:lineRule="auto"/>
                    <w:jc w:val="both"/>
                    <w:rPr>
                      <w:rFonts w:ascii="Times New Roman" w:eastAsia="Times New Roman" w:hAnsi="Times New Roman" w:cs="Times New Roman"/>
                      <w:b/>
                      <w:sz w:val="24"/>
                      <w:szCs w:val="24"/>
                    </w:rPr>
                  </w:pPr>
                  <w:r w:rsidRPr="0036330E">
                    <w:rPr>
                      <w:rFonts w:ascii="Times New Roman" w:eastAsia="Times New Roman" w:hAnsi="Times New Roman" w:cs="Times New Roman"/>
                      <w:b/>
                      <w:sz w:val="24"/>
                      <w:szCs w:val="24"/>
                    </w:rPr>
                    <w:t>SÖZLEŞME BAŞVURU FORMU</w:t>
                  </w:r>
                </w:p>
              </w:tc>
            </w:tr>
            <w:tr w:rsidR="00C027A6" w:rsidRPr="0036330E" w:rsidTr="008C5028">
              <w:trPr>
                <w:trHeight w:val="340"/>
                <w:jc w:val="center"/>
              </w:trPr>
              <w:tc>
                <w:tcPr>
                  <w:tcW w:w="1581" w:type="dxa"/>
                  <w:vAlign w:val="center"/>
                </w:tcPr>
                <w:p w:rsidR="00C027A6" w:rsidRPr="0036330E" w:rsidRDefault="00C027A6" w:rsidP="008C5028">
                  <w:pPr>
                    <w:autoSpaceDE w:val="0"/>
                    <w:autoSpaceDN w:val="0"/>
                    <w:adjustRightInd w:val="0"/>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bCs/>
                      <w:sz w:val="24"/>
                      <w:szCs w:val="24"/>
                    </w:rPr>
                    <w:t xml:space="preserve">Eczanenin </w:t>
                  </w:r>
                  <w:r w:rsidRPr="0036330E">
                    <w:rPr>
                      <w:rFonts w:ascii="Times New Roman" w:eastAsia="Times New Roman" w:hAnsi="Times New Roman" w:cs="Times New Roman"/>
                      <w:sz w:val="24"/>
                      <w:szCs w:val="24"/>
                    </w:rPr>
                    <w:t>Adı</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autoSpaceDE w:val="0"/>
                    <w:autoSpaceDN w:val="0"/>
                    <w:adjustRightInd w:val="0"/>
                    <w:spacing w:after="0"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Eczane Tanımlayıcı No</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Vergi Numarası</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455"/>
                <w:jc w:val="center"/>
              </w:trPr>
              <w:tc>
                <w:tcPr>
                  <w:tcW w:w="4309" w:type="dxa"/>
                  <w:gridSpan w:val="8"/>
                  <w:vAlign w:val="center"/>
                </w:tcPr>
                <w:p w:rsidR="00C027A6" w:rsidRPr="0036330E" w:rsidRDefault="00C027A6" w:rsidP="008C5028">
                  <w:pPr>
                    <w:spacing w:after="0" w:line="240" w:lineRule="auto"/>
                    <w:jc w:val="both"/>
                    <w:rPr>
                      <w:rFonts w:ascii="Times New Roman" w:eastAsia="Times New Roman" w:hAnsi="Times New Roman" w:cs="Times New Roman"/>
                      <w:b/>
                      <w:sz w:val="24"/>
                      <w:szCs w:val="24"/>
                    </w:rPr>
                  </w:pPr>
                  <w:r w:rsidRPr="0036330E">
                    <w:rPr>
                      <w:rFonts w:ascii="Times New Roman" w:eastAsia="Times New Roman" w:hAnsi="Times New Roman" w:cs="Times New Roman"/>
                      <w:b/>
                      <w:sz w:val="24"/>
                      <w:szCs w:val="24"/>
                    </w:rPr>
                    <w:t>İLETİŞİM BİLGİLERİ</w:t>
                  </w: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Cadde/Sokak</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lastRenderedPageBreak/>
                    <w:t>Bina/Daire Numarası</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İlçe/Semt</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İl</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4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Posta Kodu</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2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Telefon </w:t>
                  </w:r>
                </w:p>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Numarası – 1</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2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Telefon </w:t>
                  </w:r>
                </w:p>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Numarası – 2</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2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Faks Numarası</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20"/>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Elektronik </w:t>
                  </w:r>
                </w:p>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Posta Adresi</w:t>
                  </w:r>
                </w:p>
              </w:tc>
              <w:tc>
                <w:tcPr>
                  <w:tcW w:w="2728" w:type="dxa"/>
                  <w:gridSpan w:val="7"/>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420"/>
                <w:jc w:val="center"/>
              </w:trPr>
              <w:tc>
                <w:tcPr>
                  <w:tcW w:w="1581" w:type="dxa"/>
                  <w:vMerge w:val="restart"/>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bCs/>
                      <w:sz w:val="24"/>
                      <w:szCs w:val="24"/>
                    </w:rPr>
                    <w:t>Eczane Mesul Müdürünün</w:t>
                  </w:r>
                </w:p>
              </w:tc>
              <w:tc>
                <w:tcPr>
                  <w:tcW w:w="716" w:type="dxa"/>
                  <w:gridSpan w:val="2"/>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Adı     </w:t>
                  </w:r>
                </w:p>
              </w:tc>
              <w:tc>
                <w:tcPr>
                  <w:tcW w:w="708" w:type="dxa"/>
                  <w:gridSpan w:val="2"/>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560"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Soyadı</w:t>
                  </w:r>
                </w:p>
              </w:tc>
              <w:tc>
                <w:tcPr>
                  <w:tcW w:w="744" w:type="dxa"/>
                  <w:gridSpan w:val="2"/>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420"/>
                <w:jc w:val="center"/>
              </w:trPr>
              <w:tc>
                <w:tcPr>
                  <w:tcW w:w="1581" w:type="dxa"/>
                  <w:vMerge/>
                  <w:vAlign w:val="center"/>
                </w:tcPr>
                <w:p w:rsidR="00C027A6" w:rsidRPr="0036330E" w:rsidRDefault="00C027A6" w:rsidP="008C5028">
                  <w:pPr>
                    <w:spacing w:after="0" w:line="240" w:lineRule="auto"/>
                    <w:jc w:val="both"/>
                    <w:rPr>
                      <w:rFonts w:ascii="Times New Roman" w:eastAsia="Times New Roman" w:hAnsi="Times New Roman" w:cs="Times New Roman"/>
                      <w:bCs/>
                      <w:sz w:val="24"/>
                      <w:szCs w:val="24"/>
                    </w:rPr>
                  </w:pPr>
                </w:p>
              </w:tc>
              <w:tc>
                <w:tcPr>
                  <w:tcW w:w="680"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681" w:type="dxa"/>
                  <w:gridSpan w:val="2"/>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680" w:type="dxa"/>
                  <w:gridSpan w:val="3"/>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687"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435"/>
                <w:jc w:val="center"/>
              </w:trPr>
              <w:tc>
                <w:tcPr>
                  <w:tcW w:w="1581" w:type="dxa"/>
                  <w:vMerge/>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1361" w:type="dxa"/>
                  <w:gridSpan w:val="3"/>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İmzası</w:t>
                  </w:r>
                </w:p>
              </w:tc>
              <w:tc>
                <w:tcPr>
                  <w:tcW w:w="1367" w:type="dxa"/>
                  <w:gridSpan w:val="4"/>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435"/>
                <w:jc w:val="center"/>
              </w:trPr>
              <w:tc>
                <w:tcPr>
                  <w:tcW w:w="1581" w:type="dxa"/>
                  <w:vMerge/>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1361" w:type="dxa"/>
                  <w:gridSpan w:val="3"/>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c>
                <w:tcPr>
                  <w:tcW w:w="1367" w:type="dxa"/>
                  <w:gridSpan w:val="4"/>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r w:rsidR="00C027A6" w:rsidRPr="0036330E" w:rsidTr="008C5028">
              <w:trPr>
                <w:trHeight w:val="397"/>
                <w:jc w:val="center"/>
              </w:trPr>
              <w:tc>
                <w:tcPr>
                  <w:tcW w:w="1581" w:type="dxa"/>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Tarih</w:t>
                  </w:r>
                </w:p>
              </w:tc>
              <w:tc>
                <w:tcPr>
                  <w:tcW w:w="2728" w:type="dxa"/>
                  <w:gridSpan w:val="7"/>
                  <w:vAlign w:val="center"/>
                </w:tcPr>
                <w:p w:rsidR="00C027A6" w:rsidRPr="0036330E" w:rsidRDefault="00C027A6" w:rsidP="008C5028">
                  <w:pPr>
                    <w:spacing w:after="0" w:line="240" w:lineRule="auto"/>
                    <w:jc w:val="both"/>
                    <w:rPr>
                      <w:rFonts w:ascii="Times New Roman" w:eastAsia="Times New Roman" w:hAnsi="Times New Roman" w:cs="Times New Roman"/>
                      <w:sz w:val="24"/>
                      <w:szCs w:val="24"/>
                    </w:rPr>
                  </w:pPr>
                </w:p>
              </w:tc>
            </w:tr>
          </w:tbl>
          <w:p w:rsidR="00C027A6" w:rsidRPr="0036330E" w:rsidRDefault="00C027A6" w:rsidP="00BB7092">
            <w:pPr>
              <w:jc w:val="both"/>
              <w:rPr>
                <w:rFonts w:ascii="Times New Roman" w:hAnsi="Times New Roman" w:cs="Times New Roman"/>
                <w:sz w:val="24"/>
                <w:szCs w:val="24"/>
              </w:rPr>
            </w:pPr>
          </w:p>
          <w:p w:rsidR="00C027A6" w:rsidRPr="0036330E" w:rsidRDefault="00C027A6" w:rsidP="00BB7092">
            <w:pPr>
              <w:jc w:val="both"/>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5F5526">
            <w:pPr>
              <w:tabs>
                <w:tab w:val="left" w:pos="1276"/>
                <w:tab w:val="left" w:pos="5812"/>
                <w:tab w:val="left" w:pos="7088"/>
              </w:tabs>
              <w:autoSpaceDE w:val="0"/>
              <w:autoSpaceDN w:val="0"/>
              <w:adjustRightInd w:val="0"/>
              <w:ind w:right="-2"/>
              <w:jc w:val="right"/>
              <w:rPr>
                <w:rFonts w:ascii="Times New Roman" w:eastAsia="Times New Roman" w:hAnsi="Times New Roman" w:cs="Times New Roman"/>
                <w:b/>
                <w:bCs/>
                <w:sz w:val="24"/>
                <w:szCs w:val="24"/>
              </w:rPr>
            </w:pPr>
            <w:r w:rsidRPr="0036330E">
              <w:rPr>
                <w:rFonts w:ascii="Times New Roman" w:hAnsi="Times New Roman" w:cs="Times New Roman"/>
                <w:b/>
                <w:sz w:val="24"/>
                <w:szCs w:val="24"/>
              </w:rPr>
              <w:lastRenderedPageBreak/>
              <w:tab/>
            </w:r>
            <w:r w:rsidRPr="0036330E">
              <w:rPr>
                <w:rFonts w:ascii="Times New Roman" w:eastAsia="Times New Roman" w:hAnsi="Times New Roman" w:cs="Times New Roman"/>
                <w:b/>
                <w:bCs/>
                <w:sz w:val="24"/>
                <w:szCs w:val="24"/>
              </w:rPr>
              <w:t>EK-6/3</w:t>
            </w:r>
          </w:p>
          <w:p w:rsidR="00C027A6" w:rsidRPr="0036330E" w:rsidRDefault="00C027A6" w:rsidP="005F5526">
            <w:pPr>
              <w:tabs>
                <w:tab w:val="left" w:pos="1276"/>
                <w:tab w:val="left" w:pos="5812"/>
                <w:tab w:val="left" w:pos="7088"/>
              </w:tabs>
              <w:autoSpaceDE w:val="0"/>
              <w:autoSpaceDN w:val="0"/>
              <w:adjustRightInd w:val="0"/>
              <w:ind w:right="-2"/>
              <w:jc w:val="center"/>
              <w:rPr>
                <w:rFonts w:ascii="Times New Roman" w:eastAsia="Times New Roman" w:hAnsi="Times New Roman" w:cs="Times New Roman"/>
                <w:b/>
                <w:bCs/>
                <w:sz w:val="24"/>
                <w:szCs w:val="24"/>
              </w:rPr>
            </w:pPr>
          </w:p>
          <w:p w:rsidR="00C027A6" w:rsidRPr="0036330E" w:rsidRDefault="00C027A6" w:rsidP="005F5526">
            <w:pPr>
              <w:jc w:val="center"/>
              <w:rPr>
                <w:rFonts w:ascii="Times New Roman" w:hAnsi="Times New Roman" w:cs="Times New Roman"/>
                <w:b/>
                <w:sz w:val="24"/>
                <w:szCs w:val="24"/>
              </w:rPr>
            </w:pPr>
            <w:r w:rsidRPr="0036330E">
              <w:rPr>
                <w:rFonts w:ascii="Times New Roman" w:hAnsi="Times New Roman" w:cs="Times New Roman"/>
                <w:b/>
                <w:bCs/>
                <w:sz w:val="24"/>
                <w:szCs w:val="24"/>
              </w:rPr>
              <w:t xml:space="preserve">ECZANE TAAHHÜTNAMESİ </w:t>
            </w:r>
          </w:p>
          <w:p w:rsidR="00C027A6" w:rsidRPr="0036330E" w:rsidRDefault="00C027A6" w:rsidP="005F5526">
            <w:pPr>
              <w:rPr>
                <w:rFonts w:ascii="Times New Roman" w:hAnsi="Times New Roman" w:cs="Times New Roman"/>
                <w:b/>
                <w:sz w:val="24"/>
                <w:szCs w:val="24"/>
              </w:rPr>
            </w:pP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Kurumunuz tarafından sağlık hizmetleri karşılanan Genel Sağlık Sigortalısı ve bakmakla yükümlü olduğu kişiler ile ikili sosyal güvenlik sözleşmeleri çerçevesinde </w:t>
            </w:r>
            <w:r w:rsidRPr="0036330E">
              <w:rPr>
                <w:rFonts w:ascii="Times New Roman" w:hAnsi="Times New Roman" w:cs="Times New Roman"/>
                <w:sz w:val="24"/>
                <w:szCs w:val="24"/>
              </w:rPr>
              <w:lastRenderedPageBreak/>
              <w:t>sağlık hizmetleri Sosyal Güvenlik Kurumu tarafından karşılanan kişiler için sağlık hizmeti sunucuları tarafından reçete ve sağlık raporu ile ihtiyaç gösterilen ve tarafımızca temin edilen malzemelerin,</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Hastaya intikalinde, ilgili hastanın Korunması Yasası ve yönetmeliklerinin öngördüğü şartları yerine getireceğimizi,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Garanti belgesi, kullanma kılavuzuna sahip ürünlerin garanti belgesi ve kullanma kılavuzlarını hastaya vereceğimizi,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Eczanemizden istenen her türlü bilgi ve belgeleri eksiksiz ve doğru olarak istenen süre içerisinde Sosyal Güvenlik İl Müdürlüğüne intikal ettireceğimizi,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Garanti süresi boyunca ve satış sonrası bakım, onarım hizmetlerini ve yedek parça teminini eczane aracılığı ile malzemenin bakım /onarım işlemleri ile ilgili servise ya da üretici/ithalatçı firmaya ulaştırılması ve geri gönderilmesi ile ilgili olarak nakliye, posta, kargo veya benzeri herhangi bir ulaşım giderinin hastadan talep edilmeksizin eksiksiz olarak tarafımızca yerine getirileceğini,</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Genel sağlık sigortalılarına ait tıbbi bilgilerin gizliliği ile ilgili geçerli yasal gerekliliklere uymanın gerektiğini ve kişisel veri niteliğindeki bilgilerini üçüncü kişilerle paylaşmayacağımı,</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Aksi halde, ithalat rejimi Kararları ve Yönetmeliği ile Hasta Kanununda öngörülen müeyyidelerin eczanemize uygulanmasını ve </w:t>
            </w:r>
            <w:r w:rsidRPr="0036330E">
              <w:rPr>
                <w:rFonts w:ascii="Times New Roman" w:hAnsi="Times New Roman" w:cs="Times New Roman"/>
                <w:sz w:val="24"/>
                <w:szCs w:val="24"/>
              </w:rPr>
              <w:lastRenderedPageBreak/>
              <w:t xml:space="preserve">hakkımızda diğer lüzumlu tedbirlerin alınmasını kabul ve taahhüt ederiz. (Tarih) …./…./…….. </w:t>
            </w:r>
          </w:p>
          <w:p w:rsidR="00C027A6" w:rsidRPr="0036330E" w:rsidRDefault="00C027A6" w:rsidP="005F5526">
            <w:pPr>
              <w:jc w:val="both"/>
              <w:rPr>
                <w:rFonts w:ascii="Times New Roman" w:hAnsi="Times New Roman" w:cs="Times New Roman"/>
                <w:sz w:val="24"/>
                <w:szCs w:val="24"/>
              </w:rPr>
            </w:pP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Eczane Adı: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Adresi: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Telefon numarası: </w:t>
            </w:r>
          </w:p>
          <w:p w:rsidR="00C027A6" w:rsidRPr="0036330E" w:rsidRDefault="00C027A6" w:rsidP="005F5526">
            <w:pPr>
              <w:jc w:val="both"/>
              <w:rPr>
                <w:rFonts w:ascii="Times New Roman" w:hAnsi="Times New Roman" w:cs="Times New Roman"/>
                <w:sz w:val="24"/>
                <w:szCs w:val="24"/>
              </w:rPr>
            </w:pPr>
            <w:r w:rsidRPr="0036330E">
              <w:rPr>
                <w:rFonts w:ascii="Times New Roman" w:hAnsi="Times New Roman" w:cs="Times New Roman"/>
                <w:sz w:val="24"/>
                <w:szCs w:val="24"/>
              </w:rPr>
              <w:t xml:space="preserve">Kaşe                       </w:t>
            </w:r>
          </w:p>
          <w:p w:rsidR="00C027A6" w:rsidRPr="0036330E" w:rsidRDefault="00C027A6" w:rsidP="005F5526">
            <w:pPr>
              <w:jc w:val="center"/>
              <w:rPr>
                <w:rFonts w:ascii="Times New Roman" w:hAnsi="Times New Roman" w:cs="Times New Roman"/>
                <w:sz w:val="24"/>
                <w:szCs w:val="24"/>
              </w:rPr>
            </w:pPr>
            <w:r w:rsidRPr="0036330E">
              <w:rPr>
                <w:rFonts w:ascii="Times New Roman" w:hAnsi="Times New Roman" w:cs="Times New Roman"/>
                <w:sz w:val="24"/>
                <w:szCs w:val="24"/>
              </w:rPr>
              <w:t>Eczane Mesul Müdürünün</w:t>
            </w:r>
          </w:p>
          <w:p w:rsidR="00C027A6" w:rsidRPr="0036330E" w:rsidRDefault="00C027A6" w:rsidP="005F5526">
            <w:pPr>
              <w:jc w:val="center"/>
              <w:rPr>
                <w:rFonts w:ascii="Times New Roman" w:hAnsi="Times New Roman" w:cs="Times New Roman"/>
                <w:sz w:val="24"/>
                <w:szCs w:val="24"/>
              </w:rPr>
            </w:pPr>
            <w:r w:rsidRPr="0036330E">
              <w:rPr>
                <w:rFonts w:ascii="Times New Roman" w:hAnsi="Times New Roman" w:cs="Times New Roman"/>
                <w:sz w:val="24"/>
                <w:szCs w:val="24"/>
              </w:rPr>
              <w:t>Adı-Soyadı</w:t>
            </w:r>
          </w:p>
          <w:p w:rsidR="00C027A6" w:rsidRPr="0036330E" w:rsidRDefault="00C027A6" w:rsidP="005F5526">
            <w:pPr>
              <w:jc w:val="center"/>
              <w:rPr>
                <w:rFonts w:ascii="Times New Roman" w:eastAsia="Times New Roman" w:hAnsi="Times New Roman" w:cs="Times New Roman"/>
                <w:sz w:val="24"/>
                <w:szCs w:val="24"/>
              </w:rPr>
            </w:pPr>
            <w:r w:rsidRPr="0036330E">
              <w:rPr>
                <w:rFonts w:ascii="Times New Roman" w:hAnsi="Times New Roman" w:cs="Times New Roman"/>
                <w:sz w:val="24"/>
                <w:szCs w:val="24"/>
              </w:rPr>
              <w:t>İmza</w:t>
            </w:r>
          </w:p>
          <w:p w:rsidR="00C027A6" w:rsidRPr="0036330E" w:rsidRDefault="00C027A6" w:rsidP="005F5526">
            <w:pPr>
              <w:tabs>
                <w:tab w:val="left" w:pos="285"/>
              </w:tabs>
              <w:rPr>
                <w:rFonts w:ascii="Times New Roman" w:hAnsi="Times New Roman" w:cs="Times New Roman"/>
                <w:b/>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jc w:val="both"/>
              <w:rPr>
                <w:rFonts w:ascii="Times New Roman" w:eastAsia="Times New Roman" w:hAnsi="Times New Roman" w:cs="Times New Roman"/>
                <w:b/>
                <w:sz w:val="24"/>
                <w:szCs w:val="24"/>
                <w:lang w:eastAsia="tr-TR"/>
              </w:rPr>
            </w:pPr>
            <w:r w:rsidRPr="0036330E">
              <w:rPr>
                <w:rFonts w:ascii="Times New Roman" w:eastAsia="Times New Roman" w:hAnsi="Times New Roman" w:cs="Times New Roman"/>
                <w:b/>
                <w:sz w:val="24"/>
                <w:szCs w:val="24"/>
                <w:lang w:eastAsia="tr-TR"/>
              </w:rPr>
              <w:lastRenderedPageBreak/>
              <w:t>EK-4</w:t>
            </w:r>
          </w:p>
          <w:p w:rsidR="00C027A6" w:rsidRPr="0036330E" w:rsidRDefault="00C027A6" w:rsidP="001B184D">
            <w:pPr>
              <w:jc w:val="both"/>
              <w:rPr>
                <w:rFonts w:ascii="Times New Roman" w:eastAsia="Times New Roman" w:hAnsi="Times New Roman" w:cs="Times New Roman"/>
                <w:sz w:val="24"/>
                <w:szCs w:val="24"/>
                <w:lang w:eastAsia="tr-TR"/>
              </w:rPr>
            </w:pPr>
            <w:r w:rsidRPr="0036330E">
              <w:rPr>
                <w:rFonts w:ascii="Times New Roman" w:eastAsia="Times New Roman" w:hAnsi="Times New Roman" w:cs="Times New Roman"/>
                <w:sz w:val="24"/>
                <w:szCs w:val="24"/>
                <w:lang w:eastAsia="tr-TR"/>
              </w:rPr>
              <w:t>HASTA İŞLEM FORMU</w:t>
            </w:r>
          </w:p>
          <w:p w:rsidR="00C027A6" w:rsidRPr="0036330E" w:rsidRDefault="00C027A6" w:rsidP="00BB7092">
            <w:pPr>
              <w:rPr>
                <w:rFonts w:ascii="Times New Roman" w:hAnsi="Times New Roman" w:cs="Times New Roman"/>
                <w:b/>
                <w:bCs/>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1417"/>
              <w:gridCol w:w="737"/>
              <w:gridCol w:w="680"/>
              <w:gridCol w:w="1475"/>
            </w:tblGrid>
            <w:tr w:rsidR="00C027A6" w:rsidRPr="0036330E" w:rsidTr="008C5028">
              <w:trPr>
                <w:trHeight w:val="499"/>
                <w:jc w:val="center"/>
              </w:trPr>
              <w:tc>
                <w:tcPr>
                  <w:tcW w:w="2154" w:type="dxa"/>
                  <w:gridSpan w:val="2"/>
                </w:tcPr>
                <w:p w:rsidR="00C027A6" w:rsidRPr="0036330E" w:rsidRDefault="00C027A6" w:rsidP="008C5028">
                  <w:pPr>
                    <w:spacing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TC Kimlik No:</w:t>
                  </w:r>
                </w:p>
              </w:tc>
              <w:tc>
                <w:tcPr>
                  <w:tcW w:w="2155" w:type="dxa"/>
                  <w:gridSpan w:val="2"/>
                </w:tcPr>
                <w:p w:rsidR="00C027A6" w:rsidRPr="0036330E" w:rsidRDefault="00C027A6" w:rsidP="008C5028">
                  <w:pPr>
                    <w:spacing w:line="240" w:lineRule="auto"/>
                    <w:jc w:val="both"/>
                    <w:rPr>
                      <w:rFonts w:ascii="Times New Roman" w:eastAsia="Times New Roman" w:hAnsi="Times New Roman" w:cs="Times New Roman"/>
                      <w:sz w:val="24"/>
                      <w:szCs w:val="24"/>
                    </w:rPr>
                  </w:pPr>
                </w:p>
              </w:tc>
            </w:tr>
            <w:tr w:rsidR="00C027A6" w:rsidRPr="0036330E" w:rsidTr="008C5028">
              <w:trPr>
                <w:trHeight w:val="395"/>
                <w:jc w:val="center"/>
              </w:trPr>
              <w:tc>
                <w:tcPr>
                  <w:tcW w:w="2154" w:type="dxa"/>
                  <w:gridSpan w:val="2"/>
                </w:tcPr>
                <w:p w:rsidR="00C027A6" w:rsidRPr="0036330E" w:rsidRDefault="00C027A6" w:rsidP="008C5028">
                  <w:pPr>
                    <w:spacing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Hasta Adı Soyadı:</w:t>
                  </w:r>
                </w:p>
              </w:tc>
              <w:tc>
                <w:tcPr>
                  <w:tcW w:w="2155" w:type="dxa"/>
                  <w:gridSpan w:val="2"/>
                </w:tcPr>
                <w:p w:rsidR="00C027A6" w:rsidRPr="0036330E" w:rsidRDefault="00C027A6" w:rsidP="008C5028">
                  <w:pPr>
                    <w:spacing w:line="240" w:lineRule="auto"/>
                    <w:jc w:val="both"/>
                    <w:rPr>
                      <w:rFonts w:ascii="Times New Roman" w:eastAsia="Times New Roman" w:hAnsi="Times New Roman" w:cs="Times New Roman"/>
                      <w:sz w:val="24"/>
                      <w:szCs w:val="24"/>
                    </w:rPr>
                  </w:pPr>
                </w:p>
              </w:tc>
            </w:tr>
            <w:tr w:rsidR="00C027A6" w:rsidRPr="0036330E" w:rsidTr="008C5028">
              <w:trPr>
                <w:trHeight w:val="284"/>
                <w:jc w:val="center"/>
              </w:trPr>
              <w:tc>
                <w:tcPr>
                  <w:tcW w:w="2154" w:type="dxa"/>
                  <w:gridSpan w:val="2"/>
                  <w:tcBorders>
                    <w:bottom w:val="single" w:sz="4" w:space="0" w:color="auto"/>
                  </w:tcBorders>
                </w:tcPr>
                <w:p w:rsidR="00C027A6" w:rsidRPr="0036330E" w:rsidRDefault="00C027A6" w:rsidP="008C5028">
                  <w:pPr>
                    <w:spacing w:line="240" w:lineRule="auto"/>
                    <w:jc w:val="both"/>
                    <w:rPr>
                      <w:rFonts w:ascii="Times New Roman" w:eastAsia="Times New Roman" w:hAnsi="Times New Roman" w:cs="Times New Roman"/>
                      <w:sz w:val="24"/>
                      <w:szCs w:val="24"/>
                    </w:rPr>
                  </w:pPr>
                  <w:r w:rsidRPr="0036330E">
                    <w:rPr>
                      <w:rFonts w:ascii="Times New Roman" w:eastAsia="Times New Roman" w:hAnsi="Times New Roman" w:cs="Times New Roman"/>
                      <w:bCs/>
                      <w:sz w:val="24"/>
                      <w:szCs w:val="24"/>
                    </w:rPr>
                    <w:t>Hasta Telefon No:</w:t>
                  </w:r>
                </w:p>
              </w:tc>
              <w:tc>
                <w:tcPr>
                  <w:tcW w:w="2155" w:type="dxa"/>
                  <w:gridSpan w:val="2"/>
                  <w:tcBorders>
                    <w:bottom w:val="single" w:sz="4" w:space="0" w:color="auto"/>
                  </w:tcBorders>
                </w:tcPr>
                <w:p w:rsidR="00C027A6" w:rsidRPr="0036330E" w:rsidRDefault="00C027A6" w:rsidP="008C5028">
                  <w:pPr>
                    <w:spacing w:line="240" w:lineRule="auto"/>
                    <w:jc w:val="both"/>
                    <w:rPr>
                      <w:rFonts w:ascii="Times New Roman" w:eastAsia="Times New Roman" w:hAnsi="Times New Roman" w:cs="Times New Roman"/>
                      <w:sz w:val="24"/>
                      <w:szCs w:val="24"/>
                    </w:rPr>
                  </w:pPr>
                </w:p>
              </w:tc>
            </w:tr>
            <w:tr w:rsidR="00C027A6" w:rsidRPr="0036330E" w:rsidTr="008C5028">
              <w:trPr>
                <w:trHeight w:val="397"/>
                <w:jc w:val="center"/>
              </w:trPr>
              <w:tc>
                <w:tcPr>
                  <w:tcW w:w="4309" w:type="dxa"/>
                  <w:gridSpan w:val="4"/>
                  <w:tcBorders>
                    <w:bottom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Hasta Adresi:</w:t>
                  </w:r>
                </w:p>
              </w:tc>
            </w:tr>
            <w:tr w:rsidR="00C027A6" w:rsidRPr="0036330E" w:rsidTr="008C5028">
              <w:trPr>
                <w:trHeight w:val="657"/>
                <w:jc w:val="center"/>
              </w:trPr>
              <w:tc>
                <w:tcPr>
                  <w:tcW w:w="4309" w:type="dxa"/>
                  <w:gridSpan w:val="4"/>
                  <w:tcBorders>
                    <w:top w:val="single" w:sz="2" w:space="0" w:color="auto"/>
                    <w:bottom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CİHAZLAR</w:t>
                  </w:r>
                </w:p>
              </w:tc>
            </w:tr>
            <w:tr w:rsidR="00C027A6" w:rsidRPr="0036330E" w:rsidTr="008C5028">
              <w:trPr>
                <w:trHeight w:val="657"/>
                <w:jc w:val="center"/>
              </w:trPr>
              <w:tc>
                <w:tcPr>
                  <w:tcW w:w="1417" w:type="dxa"/>
                  <w:tcBorders>
                    <w:top w:val="single" w:sz="2" w:space="0" w:color="auto"/>
                    <w:bottom w:val="single" w:sz="4"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SUT Kodu</w:t>
                  </w:r>
                </w:p>
              </w:tc>
              <w:tc>
                <w:tcPr>
                  <w:tcW w:w="1417" w:type="dxa"/>
                  <w:gridSpan w:val="2"/>
                  <w:tcBorders>
                    <w:top w:val="single" w:sz="2" w:space="0" w:color="auto"/>
                    <w:left w:val="single" w:sz="2" w:space="0" w:color="auto"/>
                    <w:bottom w:val="single" w:sz="2"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SUT Adı</w:t>
                  </w:r>
                </w:p>
              </w:tc>
              <w:tc>
                <w:tcPr>
                  <w:tcW w:w="1475" w:type="dxa"/>
                  <w:tcBorders>
                    <w:top w:val="single" w:sz="2" w:space="0" w:color="auto"/>
                    <w:left w:val="single" w:sz="2" w:space="0" w:color="auto"/>
                    <w:bottom w:val="single" w:sz="2"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Teslim Tarihi:</w:t>
                  </w:r>
                </w:p>
              </w:tc>
            </w:tr>
            <w:tr w:rsidR="00C027A6" w:rsidRPr="0036330E" w:rsidTr="008C5028">
              <w:trPr>
                <w:trHeight w:val="657"/>
                <w:jc w:val="center"/>
              </w:trPr>
              <w:tc>
                <w:tcPr>
                  <w:tcW w:w="1417" w:type="dxa"/>
                  <w:tcBorders>
                    <w:top w:val="single" w:sz="4" w:space="0" w:color="auto"/>
                    <w:bottom w:val="single" w:sz="4" w:space="0" w:color="auto"/>
                    <w:right w:val="single" w:sz="4"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p>
              </w:tc>
              <w:tc>
                <w:tcPr>
                  <w:tcW w:w="1417" w:type="dxa"/>
                  <w:gridSpan w:val="2"/>
                  <w:tcBorders>
                    <w:top w:val="single" w:sz="2" w:space="0" w:color="auto"/>
                    <w:left w:val="single" w:sz="4" w:space="0" w:color="auto"/>
                    <w:bottom w:val="single" w:sz="2"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p>
              </w:tc>
              <w:tc>
                <w:tcPr>
                  <w:tcW w:w="1475" w:type="dxa"/>
                  <w:tcBorders>
                    <w:top w:val="single" w:sz="2" w:space="0" w:color="auto"/>
                    <w:left w:val="single" w:sz="2" w:space="0" w:color="auto"/>
                    <w:bottom w:val="single" w:sz="2"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p>
              </w:tc>
            </w:tr>
            <w:tr w:rsidR="00C027A6" w:rsidRPr="0036330E" w:rsidTr="008C5028">
              <w:trPr>
                <w:trHeight w:val="657"/>
                <w:jc w:val="center"/>
              </w:trPr>
              <w:tc>
                <w:tcPr>
                  <w:tcW w:w="2154" w:type="dxa"/>
                  <w:gridSpan w:val="2"/>
                  <w:tcBorders>
                    <w:top w:val="single" w:sz="4" w:space="0" w:color="auto"/>
                    <w:bottom w:val="single" w:sz="4"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Cihazı Teslim Alanın </w:t>
                  </w:r>
                </w:p>
              </w:tc>
              <w:tc>
                <w:tcPr>
                  <w:tcW w:w="2155" w:type="dxa"/>
                  <w:gridSpan w:val="2"/>
                  <w:tcBorders>
                    <w:top w:val="single" w:sz="4" w:space="0" w:color="auto"/>
                    <w:bottom w:val="single" w:sz="4"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Eczane Kaşe İmzası</w:t>
                  </w:r>
                </w:p>
              </w:tc>
            </w:tr>
            <w:tr w:rsidR="00C027A6" w:rsidRPr="0036330E" w:rsidTr="008C5028">
              <w:trPr>
                <w:trHeight w:val="468"/>
                <w:jc w:val="center"/>
              </w:trPr>
              <w:tc>
                <w:tcPr>
                  <w:tcW w:w="4309" w:type="dxa"/>
                  <w:gridSpan w:val="4"/>
                  <w:tcBorders>
                    <w:top w:val="single" w:sz="4" w:space="0" w:color="auto"/>
                    <w:bottom w:val="single" w:sz="4"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lastRenderedPageBreak/>
                    <w:t>Hasta/ Hasta yakını TC Kimlik No:</w:t>
                  </w:r>
                </w:p>
              </w:tc>
            </w:tr>
            <w:tr w:rsidR="00C027A6" w:rsidRPr="0036330E" w:rsidTr="008C5028">
              <w:trPr>
                <w:trHeight w:val="468"/>
                <w:jc w:val="center"/>
              </w:trPr>
              <w:tc>
                <w:tcPr>
                  <w:tcW w:w="4309" w:type="dxa"/>
                  <w:gridSpan w:val="4"/>
                  <w:tcBorders>
                    <w:top w:val="single" w:sz="4" w:space="0" w:color="auto"/>
                    <w:bottom w:val="single" w:sz="4"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Hasta/ Hasta yakını adresi/Telefon No: </w:t>
                  </w:r>
                </w:p>
              </w:tc>
            </w:tr>
            <w:tr w:rsidR="00C027A6" w:rsidRPr="0036330E" w:rsidTr="008C5028">
              <w:trPr>
                <w:trHeight w:val="657"/>
                <w:jc w:val="center"/>
              </w:trPr>
              <w:tc>
                <w:tcPr>
                  <w:tcW w:w="2154" w:type="dxa"/>
                  <w:gridSpan w:val="2"/>
                  <w:tcBorders>
                    <w:top w:val="single" w:sz="4" w:space="0" w:color="auto"/>
                    <w:bottom w:val="single" w:sz="4"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Adı /Soyadı</w:t>
                  </w:r>
                </w:p>
                <w:p w:rsidR="00C027A6" w:rsidRPr="0036330E" w:rsidRDefault="00C027A6" w:rsidP="008C5028">
                  <w:pPr>
                    <w:spacing w:line="240" w:lineRule="auto"/>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Tarih/İmza </w:t>
                  </w:r>
                </w:p>
              </w:tc>
              <w:tc>
                <w:tcPr>
                  <w:tcW w:w="2155" w:type="dxa"/>
                  <w:gridSpan w:val="2"/>
                  <w:tcBorders>
                    <w:bottom w:val="single" w:sz="4" w:space="0" w:color="auto"/>
                    <w:right w:val="single" w:sz="2" w:space="0" w:color="auto"/>
                  </w:tcBorders>
                </w:tcPr>
                <w:p w:rsidR="00C027A6" w:rsidRPr="0036330E" w:rsidRDefault="00C027A6" w:rsidP="008C5028">
                  <w:pPr>
                    <w:spacing w:line="240" w:lineRule="auto"/>
                    <w:jc w:val="both"/>
                    <w:rPr>
                      <w:rFonts w:ascii="Times New Roman" w:eastAsia="Times New Roman" w:hAnsi="Times New Roman" w:cs="Times New Roman"/>
                      <w:bCs/>
                      <w:sz w:val="24"/>
                      <w:szCs w:val="24"/>
                    </w:rPr>
                  </w:pPr>
                </w:p>
              </w:tc>
            </w:tr>
          </w:tbl>
          <w:p w:rsidR="00C027A6" w:rsidRPr="0036330E" w:rsidRDefault="00C027A6" w:rsidP="00BB7092">
            <w:pPr>
              <w:rPr>
                <w:rFonts w:ascii="Times New Roman" w:hAnsi="Times New Roman" w:cs="Times New Roman"/>
                <w:b/>
                <w:bCs/>
                <w:sz w:val="24"/>
                <w:szCs w:val="24"/>
              </w:rPr>
            </w:pPr>
          </w:p>
          <w:p w:rsidR="00C027A6" w:rsidRPr="0036330E" w:rsidRDefault="00C027A6" w:rsidP="00BB7092">
            <w:pPr>
              <w:rPr>
                <w:rFonts w:ascii="Times New Roman" w:hAnsi="Times New Roman" w:cs="Times New Roman"/>
                <w:b/>
                <w:bCs/>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
                <w:sz w:val="24"/>
                <w:szCs w:val="24"/>
              </w:rPr>
            </w:pPr>
            <w:r w:rsidRPr="0036330E">
              <w:rPr>
                <w:rFonts w:ascii="Times New Roman" w:eastAsia="Times New Roman" w:hAnsi="Times New Roman" w:cs="Times New Roman"/>
                <w:b/>
                <w:sz w:val="24"/>
                <w:szCs w:val="24"/>
              </w:rPr>
              <w:lastRenderedPageBreak/>
              <w:t>EK-6/5</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sz w:val="24"/>
                <w:szCs w:val="24"/>
              </w:rPr>
              <w:t xml:space="preserve">HASTA TAAHHÜTNAMESİ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Tıbbi Malzeme  Adı       :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SUT Kodu          :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SUT Miad Süresi :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Yukarıda bilgileri verilen, ……………………. isimli </w:t>
            </w:r>
            <w:r w:rsidRPr="0036330E">
              <w:rPr>
                <w:rFonts w:ascii="Times New Roman" w:eastAsia="Times New Roman" w:hAnsi="Times New Roman" w:cs="Times New Roman"/>
                <w:bCs/>
                <w:sz w:val="24"/>
                <w:szCs w:val="24"/>
              </w:rPr>
              <w:t>eczaneden</w:t>
            </w:r>
            <w:r w:rsidRPr="0036330E">
              <w:rPr>
                <w:rFonts w:ascii="Times New Roman" w:eastAsia="Times New Roman" w:hAnsi="Times New Roman" w:cs="Times New Roman"/>
                <w:sz w:val="24"/>
                <w:szCs w:val="24"/>
              </w:rPr>
              <w:t xml:space="preserve"> talep ettiğim, malzeme ile aynı işlevsel özellikte ve aynı tıbbi sonucu verdiği kabul edilen malzemenin daha önceden bedeli Sosyal Güvenlik Kurumu tarafından ödenmek suretiyle; </w:t>
            </w:r>
          </w:p>
          <w:p w:rsidR="00C027A6" w:rsidRPr="0036330E" w:rsidRDefault="00F5525B"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w:r>
            <w:r>
              <w:rPr>
                <w:rFonts w:ascii="Times New Roman" w:eastAsia="Times New Roman" w:hAnsi="Times New Roman" w:cs="Times New Roman"/>
                <w:noProof/>
                <w:sz w:val="24"/>
                <w:szCs w:val="24"/>
                <w:lang w:eastAsia="tr-TR"/>
              </w:rPr>
              <w:pict>
                <v:rect id="Dikdörtgen 4" o:spid="_x0000_s1027" style="width:9.75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">
                  <v:textbox>
                    <w:txbxContent>
                      <w:p w:rsidR="00C027A6" w:rsidRDefault="00C027A6" w:rsidP="001B184D"/>
                    </w:txbxContent>
                  </v:textbox>
                  <w10:wrap type="none"/>
                  <w10:anchorlock/>
                </v:rect>
              </w:pict>
            </w:r>
            <w:r w:rsidR="00C027A6" w:rsidRPr="0036330E">
              <w:rPr>
                <w:rFonts w:ascii="Times New Roman" w:eastAsia="Times New Roman" w:hAnsi="Times New Roman" w:cs="Times New Roman"/>
                <w:sz w:val="24"/>
                <w:szCs w:val="24"/>
              </w:rPr>
              <w:t xml:space="preserve"> Temin etmediğimi </w:t>
            </w:r>
          </w:p>
          <w:p w:rsidR="00C027A6" w:rsidRPr="0036330E" w:rsidRDefault="00F5525B"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w:r>
            <w:r>
              <w:rPr>
                <w:rFonts w:ascii="Times New Roman" w:eastAsia="Times New Roman" w:hAnsi="Times New Roman" w:cs="Times New Roman"/>
                <w:noProof/>
                <w:sz w:val="24"/>
                <w:szCs w:val="24"/>
                <w:lang w:eastAsia="tr-TR"/>
              </w:rPr>
              <w:pict>
                <v:rect id="Dikdörtgen 3" o:spid="_x0000_s1026" style="width:9.75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">
                  <v:textbox>
                    <w:txbxContent>
                      <w:p w:rsidR="00C027A6" w:rsidRDefault="00C027A6" w:rsidP="001B184D"/>
                    </w:txbxContent>
                  </v:textbox>
                  <w10:wrap type="none"/>
                  <w10:anchorlock/>
                </v:rect>
              </w:pict>
            </w:r>
            <w:r w:rsidR="00C027A6" w:rsidRPr="0036330E">
              <w:rPr>
                <w:rFonts w:ascii="Times New Roman" w:eastAsia="Times New Roman" w:hAnsi="Times New Roman" w:cs="Times New Roman"/>
                <w:sz w:val="24"/>
                <w:szCs w:val="24"/>
              </w:rPr>
              <w:t xml:space="preserve"> Temin ettiğimi ancak SUT’ ta belirlenmiş olan miad süresinin dolduğunu,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aksi durumun tespiti halinde her türlü hukuki </w:t>
            </w:r>
            <w:r w:rsidRPr="0036330E">
              <w:rPr>
                <w:rFonts w:ascii="Times New Roman" w:eastAsia="Times New Roman" w:hAnsi="Times New Roman" w:cs="Times New Roman"/>
                <w:sz w:val="24"/>
                <w:szCs w:val="24"/>
              </w:rPr>
              <w:lastRenderedPageBreak/>
              <w:t>ve maddi sorumluluğunun tarafıma ait olduğunu kabul ve beyan ederim.    Tarih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                                                                                          Hasta Adı-Soyadı</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Genel Sağlık Sigortalısının:</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Adı-Soyadı  /  </w:t>
            </w:r>
            <w:r w:rsidRPr="0036330E">
              <w:rPr>
                <w:rFonts w:ascii="Times New Roman" w:eastAsia="Times New Roman" w:hAnsi="Times New Roman" w:cs="Times New Roman"/>
                <w:bCs/>
                <w:sz w:val="24"/>
                <w:szCs w:val="24"/>
              </w:rPr>
              <w:t>T.C. Kimlik No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Hastanın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Adı-Soyadı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 xml:space="preserve">T.C. Kimlik No                  :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Yakınlığı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Adres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bCs/>
                <w:sz w:val="24"/>
                <w:szCs w:val="24"/>
              </w:rPr>
            </w:pPr>
            <w:r w:rsidRPr="0036330E">
              <w:rPr>
                <w:rFonts w:ascii="Times New Roman" w:eastAsia="Times New Roman" w:hAnsi="Times New Roman" w:cs="Times New Roman"/>
                <w:bCs/>
                <w:sz w:val="24"/>
                <w:szCs w:val="24"/>
              </w:rPr>
              <w:t>Cep Tel                              :</w:t>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r w:rsidRPr="0036330E">
              <w:rPr>
                <w:rFonts w:ascii="Times New Roman" w:eastAsia="Times New Roman" w:hAnsi="Times New Roman" w:cs="Times New Roman"/>
                <w:sz w:val="24"/>
                <w:szCs w:val="24"/>
              </w:rPr>
              <w:tab/>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Bu taahhüttün yukarıda kimlik bilgileri bulunan…………… tarafından………………adlı malzemenin  teminine ilişkin Sosyal Güvenlik Kurumu tarafından ödenmek suretiyle karşılamadığına ilişkin taahhütnamenin, gerçeğe aykırı olduğunun bu sözleşmeye taraf  Kurum tarafından tespiti halinde  geçerli olacağını hiçbir sebep veya nedenle amacı dışında hasta tarafından verilecek taahhütü kullanmayacağımızı kabul ve beyan ederiz. (Tarih)…./…./……..</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bCs/>
                <w:sz w:val="24"/>
                <w:szCs w:val="24"/>
              </w:rPr>
              <w:t>Eczane</w:t>
            </w:r>
            <w:r w:rsidRPr="0036330E">
              <w:rPr>
                <w:rFonts w:ascii="Times New Roman" w:eastAsia="Times New Roman" w:hAnsi="Times New Roman" w:cs="Times New Roman"/>
                <w:sz w:val="24"/>
                <w:szCs w:val="24"/>
              </w:rPr>
              <w:t xml:space="preserve"> Adı:/Adresi: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 xml:space="preserve">Telefon numarası: </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lastRenderedPageBreak/>
              <w:t>Eczane Kaşe :</w:t>
            </w:r>
          </w:p>
          <w:p w:rsidR="00C027A6" w:rsidRPr="0036330E" w:rsidRDefault="00C027A6" w:rsidP="001B184D">
            <w:pPr>
              <w:rPr>
                <w:rFonts w:ascii="Times New Roman" w:eastAsia="Times New Roman" w:hAnsi="Times New Roman" w:cs="Times New Roman"/>
                <w:sz w:val="24"/>
                <w:szCs w:val="24"/>
              </w:rPr>
            </w:pPr>
            <w:r w:rsidRPr="0036330E">
              <w:rPr>
                <w:rFonts w:ascii="Times New Roman" w:eastAsia="Times New Roman" w:hAnsi="Times New Roman" w:cs="Times New Roman"/>
                <w:sz w:val="24"/>
                <w:szCs w:val="24"/>
              </w:rPr>
              <w:t>Eczane Mesul Müdürü İmzası</w:t>
            </w:r>
          </w:p>
          <w:p w:rsidR="00C027A6" w:rsidRPr="0036330E" w:rsidRDefault="00C027A6" w:rsidP="001B184D">
            <w:pPr>
              <w:rPr>
                <w:rFonts w:ascii="Times New Roman" w:hAnsi="Times New Roman" w:cs="Times New Roman"/>
                <w:b/>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hAnsi="Times New Roman" w:cs="Times New Roman"/>
                <w:b/>
                <w:bCs/>
                <w:sz w:val="24"/>
                <w:szCs w:val="24"/>
              </w:rPr>
            </w:pPr>
            <w:r w:rsidRPr="0036330E">
              <w:rPr>
                <w:rFonts w:ascii="Times New Roman" w:hAnsi="Times New Roman" w:cs="Times New Roman"/>
                <w:b/>
                <w:bCs/>
                <w:sz w:val="24"/>
                <w:szCs w:val="24"/>
              </w:rPr>
              <w:lastRenderedPageBreak/>
              <w:t>EK-6/6</w:t>
            </w:r>
          </w:p>
          <w:p w:rsidR="00C027A6" w:rsidRPr="0036330E" w:rsidRDefault="00C027A6" w:rsidP="001B184D">
            <w:pPr>
              <w:jc w:val="both"/>
              <w:rPr>
                <w:rFonts w:ascii="Times New Roman" w:hAnsi="Times New Roman" w:cs="Times New Roman"/>
                <w:b/>
                <w:bCs/>
                <w:sz w:val="24"/>
                <w:szCs w:val="24"/>
              </w:rPr>
            </w:pPr>
          </w:p>
          <w:p w:rsidR="00C027A6" w:rsidRPr="0036330E" w:rsidRDefault="00C027A6" w:rsidP="001B184D">
            <w:pPr>
              <w:jc w:val="both"/>
              <w:rPr>
                <w:rFonts w:ascii="Times New Roman" w:hAnsi="Times New Roman" w:cs="Times New Roman"/>
                <w:b/>
                <w:bCs/>
                <w:sz w:val="24"/>
                <w:szCs w:val="24"/>
              </w:rPr>
            </w:pPr>
            <w:r w:rsidRPr="0036330E">
              <w:rPr>
                <w:rFonts w:ascii="Times New Roman" w:hAnsi="Times New Roman" w:cs="Times New Roman"/>
                <w:b/>
                <w:bCs/>
                <w:sz w:val="24"/>
                <w:szCs w:val="24"/>
              </w:rPr>
              <w:t xml:space="preserve">ECZANE SÖZLEŞMESİ DÖNEM FATURA TESLİM ÜST YAZISI </w:t>
            </w:r>
          </w:p>
          <w:p w:rsidR="00C027A6" w:rsidRPr="0036330E" w:rsidRDefault="00C027A6" w:rsidP="001B184D">
            <w:pPr>
              <w:jc w:val="both"/>
              <w:rPr>
                <w:rFonts w:ascii="Times New Roman" w:hAnsi="Times New Roman" w:cs="Times New Roman"/>
                <w:bCs/>
                <w:sz w:val="24"/>
                <w:szCs w:val="24"/>
              </w:rPr>
            </w:pP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
                <w:bCs/>
                <w:sz w:val="24"/>
                <w:szCs w:val="24"/>
              </w:rPr>
              <w:tab/>
            </w:r>
            <w:r w:rsidRPr="0036330E">
              <w:rPr>
                <w:rFonts w:ascii="Times New Roman" w:hAnsi="Times New Roman" w:cs="Times New Roman"/>
                <w:bCs/>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malzemelerle ilgili Kurumunuz  ile Eczanem arasında …/…/…… tarihinde imzalamış olduğum, </w:t>
            </w:r>
            <w:r w:rsidRPr="0036330E">
              <w:rPr>
                <w:rFonts w:ascii="Times New Roman" w:hAnsi="Times New Roman" w:cs="Times New Roman"/>
                <w:sz w:val="24"/>
                <w:szCs w:val="24"/>
              </w:rPr>
              <w:t>Sosyal Güvenlik Kurumu Kapsamındaki Kişilerin Türk Eczacıları Birliği Üyesi Eczanelerden Tıbbi Malzemelerin Temini Sözleşmesi</w:t>
            </w:r>
            <w:r w:rsidRPr="0036330E">
              <w:rPr>
                <w:rFonts w:ascii="Times New Roman" w:hAnsi="Times New Roman" w:cs="Times New Roman"/>
                <w:bCs/>
                <w:sz w:val="24"/>
                <w:szCs w:val="24"/>
              </w:rPr>
              <w:t xml:space="preserve"> hükümlerine istinaden temin ettiğim fatura muhteviyatlarının …………. Bankası ………… şubesi …….. hesap numarasına ödenmesini arz ederim.</w:t>
            </w:r>
          </w:p>
          <w:p w:rsidR="00C027A6" w:rsidRPr="0036330E" w:rsidRDefault="00C027A6" w:rsidP="001B184D">
            <w:pPr>
              <w:jc w:val="both"/>
              <w:rPr>
                <w:rFonts w:ascii="Times New Roman" w:hAnsi="Times New Roman" w:cs="Times New Roman"/>
                <w:b/>
                <w:bCs/>
                <w:sz w:val="24"/>
                <w:szCs w:val="24"/>
              </w:rPr>
            </w:pPr>
          </w:p>
          <w:p w:rsidR="00C027A6" w:rsidRPr="0036330E" w:rsidRDefault="00C027A6" w:rsidP="001B184D">
            <w:pPr>
              <w:jc w:val="both"/>
              <w:rPr>
                <w:rFonts w:ascii="Times New Roman" w:hAnsi="Times New Roman" w:cs="Times New Roman"/>
                <w:b/>
                <w:bCs/>
                <w:sz w:val="24"/>
                <w:szCs w:val="24"/>
              </w:rPr>
            </w:pP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Cs/>
                <w:sz w:val="24"/>
                <w:szCs w:val="24"/>
              </w:rPr>
              <w:t>Eczane İsmi:</w:t>
            </w:r>
          </w:p>
          <w:p w:rsidR="00C027A6" w:rsidRPr="0036330E" w:rsidRDefault="00C027A6" w:rsidP="001B184D">
            <w:pPr>
              <w:jc w:val="both"/>
              <w:rPr>
                <w:rFonts w:ascii="Times New Roman" w:hAnsi="Times New Roman" w:cs="Times New Roman"/>
                <w:bCs/>
                <w:sz w:val="24"/>
                <w:szCs w:val="24"/>
              </w:rPr>
            </w:pPr>
            <w:r w:rsidRPr="0036330E">
              <w:rPr>
                <w:rFonts w:ascii="Times New Roman" w:eastAsia="Times New Roman" w:hAnsi="Times New Roman" w:cs="Times New Roman"/>
                <w:sz w:val="24"/>
                <w:szCs w:val="24"/>
              </w:rPr>
              <w:t xml:space="preserve">Eczane Mesul Müdürü </w:t>
            </w:r>
            <w:r w:rsidRPr="0036330E">
              <w:rPr>
                <w:rFonts w:ascii="Times New Roman" w:hAnsi="Times New Roman" w:cs="Times New Roman"/>
                <w:bCs/>
                <w:sz w:val="24"/>
                <w:szCs w:val="24"/>
              </w:rPr>
              <w:t>Adı ve Soyadı:</w:t>
            </w: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Cs/>
                <w:sz w:val="24"/>
                <w:szCs w:val="24"/>
              </w:rPr>
              <w:t>Eczane Adresi:</w:t>
            </w: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Cs/>
                <w:sz w:val="24"/>
                <w:szCs w:val="24"/>
              </w:rPr>
              <w:lastRenderedPageBreak/>
              <w:t>Tarih ve İmza:</w:t>
            </w: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
                <w:bCs/>
                <w:sz w:val="24"/>
                <w:szCs w:val="24"/>
              </w:rPr>
              <w:t>Ekler:  1</w:t>
            </w:r>
            <w:r w:rsidRPr="0036330E">
              <w:rPr>
                <w:rFonts w:ascii="Times New Roman" w:hAnsi="Times New Roman" w:cs="Times New Roman"/>
                <w:bCs/>
                <w:sz w:val="24"/>
                <w:szCs w:val="24"/>
              </w:rPr>
              <w:t>- İcmal Listesi</w:t>
            </w:r>
          </w:p>
          <w:p w:rsidR="00C027A6" w:rsidRPr="0036330E" w:rsidRDefault="00C027A6" w:rsidP="001B184D">
            <w:pPr>
              <w:jc w:val="both"/>
              <w:rPr>
                <w:rFonts w:ascii="Times New Roman" w:hAnsi="Times New Roman" w:cs="Times New Roman"/>
                <w:bCs/>
                <w:sz w:val="24"/>
                <w:szCs w:val="24"/>
              </w:rPr>
            </w:pPr>
            <w:r w:rsidRPr="0036330E">
              <w:rPr>
                <w:rFonts w:ascii="Times New Roman" w:hAnsi="Times New Roman" w:cs="Times New Roman"/>
                <w:b/>
                <w:bCs/>
                <w:sz w:val="24"/>
                <w:szCs w:val="24"/>
              </w:rPr>
              <w:t xml:space="preserve">             2-….</w:t>
            </w:r>
            <w:r w:rsidRPr="0036330E">
              <w:rPr>
                <w:rFonts w:ascii="Times New Roman" w:hAnsi="Times New Roman" w:cs="Times New Roman"/>
                <w:bCs/>
                <w:sz w:val="24"/>
                <w:szCs w:val="24"/>
              </w:rPr>
              <w:t>adet Fatura ve ekleri</w:t>
            </w:r>
          </w:p>
          <w:p w:rsidR="00C027A6" w:rsidRPr="0036330E" w:rsidRDefault="00C027A6" w:rsidP="001B184D">
            <w:pPr>
              <w:jc w:val="both"/>
              <w:rPr>
                <w:rFonts w:ascii="Times New Roman" w:hAnsi="Times New Roman" w:cs="Times New Roman"/>
                <w:b/>
                <w:sz w:val="24"/>
                <w:szCs w:val="24"/>
              </w:rPr>
            </w:pPr>
          </w:p>
          <w:p w:rsidR="00C027A6" w:rsidRPr="0036330E" w:rsidRDefault="00C027A6" w:rsidP="00D46386">
            <w:pPr>
              <w:jc w:val="both"/>
              <w:rPr>
                <w:rFonts w:ascii="Times New Roman" w:hAnsi="Times New Roman" w:cs="Times New Roman"/>
                <w:b/>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D46386">
            <w:pPr>
              <w:jc w:val="both"/>
              <w:rPr>
                <w:rFonts w:ascii="Times New Roman" w:hAnsi="Times New Roman" w:cs="Times New Roman"/>
                <w:b/>
                <w:sz w:val="24"/>
                <w:szCs w:val="24"/>
              </w:rPr>
            </w:pPr>
            <w:r w:rsidRPr="0036330E">
              <w:rPr>
                <w:rFonts w:ascii="Times New Roman" w:hAnsi="Times New Roman" w:cs="Times New Roman"/>
                <w:b/>
                <w:sz w:val="24"/>
                <w:szCs w:val="24"/>
              </w:rPr>
              <w:lastRenderedPageBreak/>
              <w:t>EK-6/7</w:t>
            </w:r>
          </w:p>
          <w:p w:rsidR="00C027A6" w:rsidRPr="0036330E" w:rsidRDefault="00C027A6" w:rsidP="00D46386">
            <w:pPr>
              <w:ind w:left="52"/>
              <w:jc w:val="both"/>
              <w:rPr>
                <w:rFonts w:ascii="Times New Roman" w:hAnsi="Times New Roman" w:cs="Times New Roman"/>
                <w:sz w:val="24"/>
                <w:szCs w:val="24"/>
              </w:rPr>
            </w:pP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  ECZANESİ</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Malzeme Vücut Tarafı (varsa) :</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SUT Kodu :</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 xml:space="preserve">Müracaat Tarihi: </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Hasta T.C. Kimlik No :</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Tel No veya Adres:</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İmza:</w:t>
            </w:r>
          </w:p>
          <w:p w:rsidR="00C027A6" w:rsidRPr="0036330E" w:rsidRDefault="00C027A6" w:rsidP="00D46386">
            <w:pPr>
              <w:ind w:left="52"/>
              <w:jc w:val="both"/>
              <w:rPr>
                <w:rFonts w:ascii="Times New Roman" w:hAnsi="Times New Roman" w:cs="Times New Roman"/>
                <w:sz w:val="24"/>
                <w:szCs w:val="24"/>
              </w:rPr>
            </w:pP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 tarihinde teslim aldım.</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Adı Soyadı:</w:t>
            </w:r>
          </w:p>
          <w:p w:rsidR="00C027A6" w:rsidRPr="0036330E" w:rsidRDefault="00C027A6" w:rsidP="00D46386">
            <w:pPr>
              <w:ind w:left="52"/>
              <w:jc w:val="both"/>
              <w:rPr>
                <w:rFonts w:ascii="Times New Roman" w:hAnsi="Times New Roman" w:cs="Times New Roman"/>
                <w:sz w:val="24"/>
                <w:szCs w:val="24"/>
              </w:rPr>
            </w:pPr>
            <w:r w:rsidRPr="0036330E">
              <w:rPr>
                <w:rFonts w:ascii="Times New Roman" w:hAnsi="Times New Roman" w:cs="Times New Roman"/>
                <w:sz w:val="24"/>
                <w:szCs w:val="24"/>
              </w:rPr>
              <w:t>İmza:</w:t>
            </w:r>
          </w:p>
          <w:p w:rsidR="00C027A6" w:rsidRPr="0036330E" w:rsidRDefault="00C027A6" w:rsidP="00D46386">
            <w:pPr>
              <w:jc w:val="both"/>
              <w:rPr>
                <w:rFonts w:ascii="Times New Roman" w:hAnsi="Times New Roman" w:cs="Times New Roman"/>
                <w:b/>
                <w:sz w:val="24"/>
                <w:szCs w:val="24"/>
              </w:rPr>
            </w:pPr>
            <w:r w:rsidRPr="0036330E">
              <w:rPr>
                <w:rFonts w:ascii="Times New Roman" w:hAnsi="Times New Roman" w:cs="Times New Roman"/>
                <w:sz w:val="24"/>
                <w:szCs w:val="24"/>
              </w:rPr>
              <w:t>T.C. Kimlik No:</w:t>
            </w:r>
          </w:p>
          <w:p w:rsidR="00C027A6" w:rsidRPr="0036330E" w:rsidRDefault="00C027A6" w:rsidP="001B184D">
            <w:pPr>
              <w:tabs>
                <w:tab w:val="left" w:pos="1276"/>
                <w:tab w:val="left" w:pos="5812"/>
                <w:tab w:val="left" w:pos="7088"/>
              </w:tabs>
              <w:autoSpaceDE w:val="0"/>
              <w:autoSpaceDN w:val="0"/>
              <w:adjustRightInd w:val="0"/>
              <w:spacing w:after="120"/>
              <w:ind w:right="-2"/>
              <w:jc w:val="both"/>
              <w:rPr>
                <w:rFonts w:ascii="Times New Roman" w:hAnsi="Times New Roman" w:cs="Times New Roman"/>
                <w:b/>
                <w:bCs/>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36330E">
            <w:pPr>
              <w:jc w:val="right"/>
              <w:rPr>
                <w:rFonts w:ascii="Times New Roman" w:hAnsi="Times New Roman" w:cs="Times New Roman"/>
                <w:b/>
                <w:sz w:val="24"/>
                <w:szCs w:val="24"/>
              </w:rPr>
            </w:pPr>
            <w:r w:rsidRPr="0036330E">
              <w:rPr>
                <w:rFonts w:ascii="Times New Roman" w:hAnsi="Times New Roman" w:cs="Times New Roman"/>
                <w:b/>
                <w:sz w:val="24"/>
                <w:szCs w:val="24"/>
              </w:rPr>
              <w:t>EK – 6/8</w:t>
            </w:r>
          </w:p>
          <w:p w:rsidR="00C027A6" w:rsidRPr="0036330E" w:rsidRDefault="00C027A6" w:rsidP="0036330E">
            <w:pPr>
              <w:spacing w:after="200" w:line="276" w:lineRule="auto"/>
              <w:jc w:val="center"/>
              <w:rPr>
                <w:rFonts w:ascii="Times New Roman" w:hAnsi="Times New Roman" w:cs="Times New Roman"/>
                <w:b/>
                <w:sz w:val="24"/>
                <w:szCs w:val="24"/>
              </w:rPr>
            </w:pPr>
            <w:r w:rsidRPr="0036330E">
              <w:rPr>
                <w:rFonts w:ascii="Times New Roman" w:hAnsi="Times New Roman" w:cs="Times New Roman"/>
                <w:b/>
                <w:sz w:val="24"/>
                <w:szCs w:val="24"/>
              </w:rPr>
              <w:t>TIBBİ MALZEME LİSTESİ</w:t>
            </w: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r w:rsidR="00C027A6" w:rsidRPr="0036330E" w:rsidTr="008A3DD5">
        <w:tc>
          <w:tcPr>
            <w:tcW w:w="4714" w:type="dxa"/>
          </w:tcPr>
          <w:p w:rsidR="00C027A6" w:rsidRPr="0036330E" w:rsidRDefault="00C027A6" w:rsidP="001B184D">
            <w:pPr>
              <w:tabs>
                <w:tab w:val="right" w:pos="9072"/>
              </w:tabs>
              <w:jc w:val="both"/>
              <w:rPr>
                <w:rFonts w:ascii="Times New Roman" w:hAnsi="Times New Roman" w:cs="Times New Roman"/>
                <w:b/>
                <w:bCs/>
                <w:sz w:val="24"/>
                <w:szCs w:val="24"/>
                <w:lang w:eastAsia="tr-TR"/>
              </w:rPr>
            </w:pPr>
            <w:r w:rsidRPr="0036330E">
              <w:rPr>
                <w:rFonts w:ascii="Times New Roman" w:hAnsi="Times New Roman" w:cs="Times New Roman"/>
                <w:b/>
                <w:bCs/>
                <w:sz w:val="24"/>
                <w:szCs w:val="24"/>
                <w:lang w:eastAsia="tr-TR"/>
              </w:rPr>
              <w:t>(Ekleme: 16/04/2018-2018/1 Ek Protokol Ek-2 16.md. Yürürlük:01/04/2018)</w:t>
            </w:r>
          </w:p>
          <w:p w:rsidR="00C027A6" w:rsidRPr="0036330E" w:rsidRDefault="00C027A6" w:rsidP="001B184D">
            <w:pPr>
              <w:jc w:val="right"/>
              <w:rPr>
                <w:rFonts w:ascii="Times New Roman" w:hAnsi="Times New Roman" w:cs="Times New Roman"/>
                <w:b/>
                <w:bCs/>
                <w:sz w:val="24"/>
                <w:szCs w:val="24"/>
              </w:rPr>
            </w:pPr>
            <w:r w:rsidRPr="0036330E">
              <w:rPr>
                <w:rFonts w:ascii="Times New Roman" w:hAnsi="Times New Roman" w:cs="Times New Roman"/>
                <w:b/>
                <w:bCs/>
                <w:sz w:val="24"/>
                <w:szCs w:val="24"/>
              </w:rPr>
              <w:t>EK-6/9</w:t>
            </w:r>
          </w:p>
          <w:p w:rsidR="00C027A6" w:rsidRPr="0036330E" w:rsidRDefault="00C027A6" w:rsidP="001B184D">
            <w:pPr>
              <w:jc w:val="center"/>
              <w:rPr>
                <w:rFonts w:ascii="Times New Roman" w:hAnsi="Times New Roman" w:cs="Times New Roman"/>
                <w:b/>
                <w:bCs/>
                <w:sz w:val="24"/>
                <w:szCs w:val="24"/>
              </w:rPr>
            </w:pPr>
          </w:p>
          <w:p w:rsidR="00C027A6" w:rsidRPr="0036330E" w:rsidRDefault="00C027A6" w:rsidP="001B184D">
            <w:pPr>
              <w:jc w:val="center"/>
              <w:rPr>
                <w:rFonts w:ascii="Times New Roman" w:hAnsi="Times New Roman" w:cs="Times New Roman"/>
                <w:b/>
                <w:bCs/>
                <w:sz w:val="24"/>
                <w:szCs w:val="24"/>
              </w:rPr>
            </w:pPr>
            <w:r w:rsidRPr="0036330E">
              <w:rPr>
                <w:rFonts w:ascii="Times New Roman" w:hAnsi="Times New Roman" w:cs="Times New Roman"/>
                <w:b/>
                <w:bCs/>
                <w:sz w:val="24"/>
                <w:szCs w:val="24"/>
              </w:rPr>
              <w:t>ÖRNEKLEMEYE TABİİ TIBBİ MALZEME LİSTESİ</w:t>
            </w:r>
          </w:p>
          <w:p w:rsidR="00C027A6" w:rsidRPr="0036330E" w:rsidRDefault="00C027A6" w:rsidP="00BB7092">
            <w:pPr>
              <w:jc w:val="both"/>
              <w:rPr>
                <w:rFonts w:ascii="Times New Roman" w:hAnsi="Times New Roman" w:cs="Times New Roman"/>
                <w:sz w:val="24"/>
                <w:szCs w:val="24"/>
              </w:rPr>
            </w:pPr>
          </w:p>
          <w:tbl>
            <w:tblPr>
              <w:tblStyle w:val="TabloKlavuzu"/>
              <w:tblW w:w="0" w:type="auto"/>
              <w:tblLook w:val="04A0"/>
            </w:tblPr>
            <w:tblGrid>
              <w:gridCol w:w="1423"/>
              <w:gridCol w:w="2932"/>
            </w:tblGrid>
            <w:tr w:rsidR="00C027A6" w:rsidRPr="0036330E" w:rsidTr="001B184D">
              <w:trPr>
                <w:trHeight w:val="315"/>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 SUTKODU</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MALZEME ADI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 xml:space="preserve">A10049  </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 xml:space="preserve">HASTA ALT </w:t>
                  </w:r>
                  <w:r w:rsidRPr="0036330E">
                    <w:rPr>
                      <w:rFonts w:ascii="Times New Roman" w:hAnsi="Times New Roman" w:cs="Times New Roman"/>
                      <w:bCs/>
                      <w:sz w:val="24"/>
                      <w:szCs w:val="24"/>
                    </w:rPr>
                    <w:lastRenderedPageBreak/>
                    <w:t>BEZİ/KÜLOTLU HASTA ALT BEZİ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lastRenderedPageBreak/>
                    <w:t>A10037</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KOLOSTOMİ ADAPTÖRÜ</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A10043</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PASTA,  KOLOSTOMİ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A10036</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KOLOSTOMİ TORBASI (TEK PARÇALI ALTTAN BOŞALTMALI)(FİLTRE DAHİL)</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A10038</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KOLOSTOMİ TORBASI (ADAPTÖR İÇİN) (FİLTRE DAHİL)</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A10045</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ÜROSTOMİ ADAPTÖRÜ</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A10044</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ÜROSTOMİ TORBASI ÇEŞİTLERİ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A10046</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 xml:space="preserve">PASTA, ÜROSTOMİ </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A10040</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İLEOSTOMİ  ADAPTÖRÜ</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A10042</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MACUN, İLEOSTOMİ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A10039</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İLEOSTOMİ TORBASI(TEK PARÇALI ALTTAN BOŞALTMALI)(FİLTRE DAHİL)</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A10000</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ASPİRASYON KATETERİ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A10041</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İLEOSTOMİ TORBASI (ADAPTÖR İÇİN)(FİLTRE DAHİL)</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A10022</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ENTERAL BESLENME POMPA SETİ (TORBALI)</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lastRenderedPageBreak/>
                    <w:t>A10024</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ENTERAL BESLENME SETİ GRAVİTY</w:t>
                  </w:r>
                </w:p>
              </w:tc>
            </w:tr>
            <w:tr w:rsidR="00C027A6" w:rsidRPr="0036330E" w:rsidTr="001B184D">
              <w:trPr>
                <w:trHeight w:val="300"/>
              </w:trPr>
              <w:tc>
                <w:tcPr>
                  <w:tcW w:w="1174"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A10006</w:t>
                  </w:r>
                </w:p>
              </w:tc>
              <w:tc>
                <w:tcPr>
                  <w:tcW w:w="2932" w:type="dxa"/>
                  <w:noWrap/>
                  <w:hideMark/>
                </w:tcPr>
                <w:p w:rsidR="00C027A6" w:rsidRPr="0036330E" w:rsidRDefault="00C027A6" w:rsidP="008C5028">
                  <w:pPr>
                    <w:rPr>
                      <w:rFonts w:ascii="Times New Roman" w:hAnsi="Times New Roman" w:cs="Times New Roman"/>
                      <w:bCs/>
                      <w:sz w:val="24"/>
                      <w:szCs w:val="24"/>
                    </w:rPr>
                  </w:pPr>
                  <w:r w:rsidRPr="0036330E">
                    <w:rPr>
                      <w:rFonts w:ascii="Times New Roman" w:hAnsi="Times New Roman" w:cs="Times New Roman"/>
                      <w:bCs/>
                      <w:sz w:val="24"/>
                      <w:szCs w:val="24"/>
                    </w:rPr>
                    <w:t>İDRAR TORBASI STERİL MUSLUKLU 2000 CC.</w:t>
                  </w:r>
                </w:p>
              </w:tc>
            </w:tr>
          </w:tbl>
          <w:p w:rsidR="00C027A6" w:rsidRPr="0036330E" w:rsidRDefault="00C027A6" w:rsidP="00BB7092">
            <w:pPr>
              <w:jc w:val="both"/>
              <w:rPr>
                <w:rFonts w:ascii="Times New Roman" w:hAnsi="Times New Roman" w:cs="Times New Roman"/>
                <w:sz w:val="24"/>
                <w:szCs w:val="24"/>
              </w:rPr>
            </w:pPr>
          </w:p>
          <w:p w:rsidR="00C027A6" w:rsidRPr="0036330E" w:rsidRDefault="00C027A6" w:rsidP="00BB7092">
            <w:pPr>
              <w:jc w:val="both"/>
              <w:rPr>
                <w:rFonts w:ascii="Times New Roman" w:hAnsi="Times New Roman" w:cs="Times New Roman"/>
                <w:sz w:val="24"/>
                <w:szCs w:val="24"/>
              </w:rPr>
            </w:pPr>
          </w:p>
          <w:p w:rsidR="00C027A6" w:rsidRPr="0036330E" w:rsidRDefault="00C027A6" w:rsidP="00BB7092">
            <w:pPr>
              <w:jc w:val="both"/>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c>
          <w:tcPr>
            <w:tcW w:w="4715" w:type="dxa"/>
          </w:tcPr>
          <w:p w:rsidR="00C027A6" w:rsidRPr="0036330E" w:rsidRDefault="00C027A6">
            <w:pPr>
              <w:rPr>
                <w:rFonts w:ascii="Times New Roman" w:hAnsi="Times New Roman" w:cs="Times New Roman"/>
                <w:sz w:val="24"/>
                <w:szCs w:val="24"/>
              </w:rPr>
            </w:pPr>
          </w:p>
        </w:tc>
      </w:tr>
    </w:tbl>
    <w:p w:rsidR="00281112" w:rsidRPr="0036330E" w:rsidRDefault="00281112">
      <w:pPr>
        <w:rPr>
          <w:rFonts w:ascii="Times New Roman" w:hAnsi="Times New Roman" w:cs="Times New Roman"/>
          <w:sz w:val="24"/>
          <w:szCs w:val="24"/>
        </w:rPr>
      </w:pPr>
    </w:p>
    <w:sectPr w:rsidR="00281112" w:rsidRPr="0036330E" w:rsidSect="008A3DD5">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0D" w:rsidRDefault="002C2D0D" w:rsidP="008A3DD5">
      <w:pPr>
        <w:spacing w:after="0" w:line="240" w:lineRule="auto"/>
      </w:pPr>
      <w:r>
        <w:separator/>
      </w:r>
    </w:p>
  </w:endnote>
  <w:endnote w:type="continuationSeparator" w:id="0">
    <w:p w:rsidR="002C2D0D" w:rsidRDefault="002C2D0D" w:rsidP="008A3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0560"/>
      <w:docPartObj>
        <w:docPartGallery w:val="Page Numbers (Bottom of Page)"/>
        <w:docPartUnique/>
      </w:docPartObj>
    </w:sdtPr>
    <w:sdtContent>
      <w:sdt>
        <w:sdtPr>
          <w:id w:val="861459857"/>
          <w:docPartObj>
            <w:docPartGallery w:val="Page Numbers (Top of Page)"/>
            <w:docPartUnique/>
          </w:docPartObj>
        </w:sdtPr>
        <w:sdtContent>
          <w:p w:rsidR="008A3DD5" w:rsidRDefault="008A3DD5">
            <w:pPr>
              <w:pStyle w:val="Altbilgi"/>
              <w:jc w:val="center"/>
            </w:pPr>
            <w:r>
              <w:t xml:space="preserve">Sayfa </w:t>
            </w:r>
            <w:r w:rsidR="00F5525B">
              <w:rPr>
                <w:b/>
                <w:sz w:val="24"/>
                <w:szCs w:val="24"/>
              </w:rPr>
              <w:fldChar w:fldCharType="begin"/>
            </w:r>
            <w:r>
              <w:rPr>
                <w:b/>
              </w:rPr>
              <w:instrText>PAGE</w:instrText>
            </w:r>
            <w:r w:rsidR="00F5525B">
              <w:rPr>
                <w:b/>
                <w:sz w:val="24"/>
                <w:szCs w:val="24"/>
              </w:rPr>
              <w:fldChar w:fldCharType="separate"/>
            </w:r>
            <w:r w:rsidR="00905255">
              <w:rPr>
                <w:b/>
                <w:noProof/>
              </w:rPr>
              <w:t>1</w:t>
            </w:r>
            <w:r w:rsidR="00F5525B">
              <w:rPr>
                <w:b/>
                <w:sz w:val="24"/>
                <w:szCs w:val="24"/>
              </w:rPr>
              <w:fldChar w:fldCharType="end"/>
            </w:r>
            <w:r>
              <w:t xml:space="preserve"> / </w:t>
            </w:r>
            <w:r w:rsidR="00F5525B">
              <w:rPr>
                <w:b/>
                <w:sz w:val="24"/>
                <w:szCs w:val="24"/>
              </w:rPr>
              <w:fldChar w:fldCharType="begin"/>
            </w:r>
            <w:r>
              <w:rPr>
                <w:b/>
              </w:rPr>
              <w:instrText>NUMPAGES</w:instrText>
            </w:r>
            <w:r w:rsidR="00F5525B">
              <w:rPr>
                <w:b/>
                <w:sz w:val="24"/>
                <w:szCs w:val="24"/>
              </w:rPr>
              <w:fldChar w:fldCharType="separate"/>
            </w:r>
            <w:r w:rsidR="00905255">
              <w:rPr>
                <w:b/>
                <w:noProof/>
              </w:rPr>
              <w:t>48</w:t>
            </w:r>
            <w:r w:rsidR="00F5525B">
              <w:rPr>
                <w:b/>
                <w:sz w:val="24"/>
                <w:szCs w:val="24"/>
              </w:rPr>
              <w:fldChar w:fldCharType="end"/>
            </w:r>
          </w:p>
        </w:sdtContent>
      </w:sdt>
    </w:sdtContent>
  </w:sdt>
  <w:p w:rsidR="008A3DD5" w:rsidRDefault="008A3D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0D" w:rsidRDefault="002C2D0D" w:rsidP="008A3DD5">
      <w:pPr>
        <w:spacing w:after="0" w:line="240" w:lineRule="auto"/>
      </w:pPr>
      <w:r>
        <w:separator/>
      </w:r>
    </w:p>
  </w:footnote>
  <w:footnote w:type="continuationSeparator" w:id="0">
    <w:p w:rsidR="002C2D0D" w:rsidRDefault="002C2D0D" w:rsidP="008A3D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3DD5"/>
    <w:rsid w:val="001B184D"/>
    <w:rsid w:val="00281112"/>
    <w:rsid w:val="002C2D0D"/>
    <w:rsid w:val="00322742"/>
    <w:rsid w:val="0036330E"/>
    <w:rsid w:val="005757EF"/>
    <w:rsid w:val="005F5526"/>
    <w:rsid w:val="00777357"/>
    <w:rsid w:val="00811F03"/>
    <w:rsid w:val="00813EF1"/>
    <w:rsid w:val="008A3DD5"/>
    <w:rsid w:val="00905255"/>
    <w:rsid w:val="00906A8C"/>
    <w:rsid w:val="00AC000E"/>
    <w:rsid w:val="00C027A6"/>
    <w:rsid w:val="00D363C5"/>
    <w:rsid w:val="00D46386"/>
    <w:rsid w:val="00F5525B"/>
    <w:rsid w:val="00F96A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TL">
    <w:name w:val="BTL"/>
    <w:basedOn w:val="Normal"/>
    <w:link w:val="BTLChar"/>
    <w:qFormat/>
    <w:rsid w:val="00777357"/>
    <w:pPr>
      <w:spacing w:after="0"/>
    </w:pPr>
    <w:rPr>
      <w:rFonts w:asciiTheme="majorHAnsi" w:hAnsiTheme="majorHAnsi"/>
      <w:sz w:val="24"/>
      <w:szCs w:val="24"/>
    </w:rPr>
  </w:style>
  <w:style w:type="character" w:customStyle="1" w:styleId="BTLChar">
    <w:name w:val="BTL Char"/>
    <w:basedOn w:val="VarsaylanParagrafYazTipi"/>
    <w:link w:val="BTL"/>
    <w:rsid w:val="00777357"/>
    <w:rPr>
      <w:rFonts w:asciiTheme="majorHAnsi" w:hAnsiTheme="majorHAnsi"/>
      <w:sz w:val="24"/>
      <w:szCs w:val="24"/>
    </w:rPr>
  </w:style>
  <w:style w:type="table" w:styleId="TabloKlavuzu">
    <w:name w:val="Table Grid"/>
    <w:basedOn w:val="NormalTablo"/>
    <w:uiPriority w:val="59"/>
    <w:rsid w:val="008A3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A3DD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3DD5"/>
  </w:style>
  <w:style w:type="paragraph" w:styleId="Altbilgi">
    <w:name w:val="footer"/>
    <w:basedOn w:val="Normal"/>
    <w:link w:val="AltbilgiChar"/>
    <w:uiPriority w:val="99"/>
    <w:unhideWhenUsed/>
    <w:rsid w:val="008A3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DD5"/>
  </w:style>
  <w:style w:type="paragraph" w:styleId="ListeParagraf">
    <w:name w:val="List Paragraph"/>
    <w:basedOn w:val="Normal"/>
    <w:uiPriority w:val="34"/>
    <w:qFormat/>
    <w:rsid w:val="005F5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48</Pages>
  <Words>7811</Words>
  <Characters>44523</Characters>
  <Application>Microsoft Office Word</Application>
  <DocSecurity>0</DocSecurity>
  <Lines>371</Lines>
  <Paragraphs>104</Paragraphs>
  <ScaleCrop>false</ScaleCrop>
  <Company/>
  <LinksUpToDate>false</LinksUpToDate>
  <CharactersWithSpaces>52230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bcan</dc:creator>
  <cp:keywords/>
  <dc:description/>
  <cp:lastModifiedBy>bcan</cp:lastModifiedBy>
  <cp:revision>11</cp:revision>
  <dcterms:created xsi:type="dcterms:W3CDTF">2018-11-08T13:25:00Z</dcterms:created>
  <dcterms:modified xsi:type="dcterms:W3CDTF">2019-12-06T07:22:00Z</dcterms:modified>
</cp:coreProperties>
</file>